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88E" w:rsidRPr="00804002" w:rsidRDefault="00DC5C3C" w:rsidP="00621B96">
      <w:pPr>
        <w:spacing w:after="0"/>
        <w:jc w:val="center"/>
        <w:rPr>
          <w:b/>
          <w:sz w:val="32"/>
          <w:szCs w:val="32"/>
          <w:lang w:val="en-US"/>
        </w:rPr>
      </w:pPr>
      <w:r w:rsidRPr="00804002">
        <w:rPr>
          <w:b/>
          <w:sz w:val="32"/>
          <w:szCs w:val="32"/>
          <w:lang w:val="en-US"/>
        </w:rPr>
        <w:t xml:space="preserve">Tutorial </w:t>
      </w:r>
      <w:r w:rsidR="00025559">
        <w:rPr>
          <w:b/>
          <w:sz w:val="32"/>
          <w:szCs w:val="32"/>
          <w:lang w:val="en-US"/>
        </w:rPr>
        <w:t xml:space="preserve">for </w:t>
      </w:r>
      <w:r w:rsidRPr="00804002">
        <w:rPr>
          <w:b/>
          <w:sz w:val="32"/>
          <w:szCs w:val="32"/>
          <w:lang w:val="en-US"/>
        </w:rPr>
        <w:t>interpre</w:t>
      </w:r>
      <w:r w:rsidR="00804002" w:rsidRPr="00804002">
        <w:rPr>
          <w:b/>
          <w:sz w:val="32"/>
          <w:szCs w:val="32"/>
          <w:lang w:val="en-US"/>
        </w:rPr>
        <w:t xml:space="preserve">tation </w:t>
      </w:r>
      <w:r w:rsidR="00025559">
        <w:rPr>
          <w:b/>
          <w:sz w:val="32"/>
          <w:szCs w:val="32"/>
          <w:lang w:val="en-US"/>
        </w:rPr>
        <w:t xml:space="preserve">of </w:t>
      </w:r>
      <w:r w:rsidR="006D2C4B">
        <w:rPr>
          <w:b/>
          <w:sz w:val="32"/>
          <w:szCs w:val="32"/>
          <w:lang w:val="en-US"/>
        </w:rPr>
        <w:t>T-</w:t>
      </w:r>
      <w:proofErr w:type="spellStart"/>
      <w:r w:rsidR="006D2C4B">
        <w:rPr>
          <w:b/>
          <w:sz w:val="32"/>
          <w:szCs w:val="32"/>
          <w:lang w:val="en-US"/>
        </w:rPr>
        <w:t>REx</w:t>
      </w:r>
      <w:proofErr w:type="spellEnd"/>
      <w:r w:rsidR="00804002" w:rsidRPr="00804002">
        <w:rPr>
          <w:b/>
          <w:sz w:val="32"/>
          <w:szCs w:val="32"/>
          <w:lang w:val="en-US"/>
        </w:rPr>
        <w:t xml:space="preserve"> results</w:t>
      </w:r>
    </w:p>
    <w:p w:rsidR="00DC5C3C" w:rsidRDefault="00DC5C3C" w:rsidP="00804002">
      <w:pPr>
        <w:spacing w:after="0"/>
        <w:rPr>
          <w:lang w:val="en-US"/>
        </w:rPr>
      </w:pPr>
    </w:p>
    <w:p w:rsidR="00804002" w:rsidRDefault="00804002" w:rsidP="00804002">
      <w:pPr>
        <w:spacing w:after="0"/>
        <w:rPr>
          <w:b/>
          <w:lang w:val="en-US"/>
        </w:rPr>
      </w:pPr>
    </w:p>
    <w:p w:rsidR="00F84511" w:rsidRPr="00621B96" w:rsidRDefault="00F84511" w:rsidP="00804002">
      <w:pPr>
        <w:spacing w:after="0"/>
        <w:rPr>
          <w:b/>
          <w:sz w:val="28"/>
          <w:szCs w:val="28"/>
          <w:lang w:val="en-US"/>
        </w:rPr>
      </w:pPr>
      <w:r w:rsidRPr="00621B96">
        <w:rPr>
          <w:b/>
          <w:sz w:val="28"/>
          <w:szCs w:val="28"/>
          <w:lang w:val="en-US"/>
        </w:rPr>
        <w:t>Introduction</w:t>
      </w:r>
    </w:p>
    <w:p w:rsidR="00F84511" w:rsidRDefault="00DC5C3C" w:rsidP="00804002">
      <w:pPr>
        <w:spacing w:after="0"/>
        <w:ind w:firstLine="708"/>
        <w:rPr>
          <w:lang w:val="en-US"/>
        </w:rPr>
      </w:pPr>
      <w:r>
        <w:rPr>
          <w:lang w:val="en-US"/>
        </w:rPr>
        <w:t xml:space="preserve">The </w:t>
      </w:r>
      <w:r w:rsidR="00025559">
        <w:rPr>
          <w:lang w:val="en-US"/>
        </w:rPr>
        <w:t>T-</w:t>
      </w:r>
      <w:proofErr w:type="spellStart"/>
      <w:r w:rsidR="00025559">
        <w:rPr>
          <w:lang w:val="en-US"/>
        </w:rPr>
        <w:t>REx</w:t>
      </w:r>
      <w:proofErr w:type="spellEnd"/>
      <w:r>
        <w:rPr>
          <w:lang w:val="en-US"/>
        </w:rPr>
        <w:t xml:space="preserve"> analysis pipeline generates a </w:t>
      </w:r>
      <w:r w:rsidR="00ED2AE0">
        <w:rPr>
          <w:lang w:val="en-US"/>
        </w:rPr>
        <w:t>large</w:t>
      </w:r>
      <w:r>
        <w:rPr>
          <w:lang w:val="en-US"/>
        </w:rPr>
        <w:t xml:space="preserve"> </w:t>
      </w:r>
      <w:r w:rsidR="00025559">
        <w:rPr>
          <w:lang w:val="en-US"/>
        </w:rPr>
        <w:t>number</w:t>
      </w:r>
      <w:r>
        <w:rPr>
          <w:lang w:val="en-US"/>
        </w:rPr>
        <w:t xml:space="preserve"> of graphs and tables</w:t>
      </w:r>
      <w:r w:rsidR="008F6DF1">
        <w:rPr>
          <w:lang w:val="en-US"/>
        </w:rPr>
        <w:t>,</w:t>
      </w:r>
      <w:r>
        <w:rPr>
          <w:lang w:val="en-US"/>
        </w:rPr>
        <w:t xml:space="preserve"> and divide</w:t>
      </w:r>
      <w:r w:rsidR="008F6DF1">
        <w:rPr>
          <w:lang w:val="en-US"/>
        </w:rPr>
        <w:t>s</w:t>
      </w:r>
      <w:r>
        <w:rPr>
          <w:lang w:val="en-US"/>
        </w:rPr>
        <w:t xml:space="preserve"> these in</w:t>
      </w:r>
      <w:r w:rsidR="008F6DF1">
        <w:rPr>
          <w:lang w:val="en-US"/>
        </w:rPr>
        <w:t>to</w:t>
      </w:r>
      <w:r>
        <w:rPr>
          <w:lang w:val="en-US"/>
        </w:rPr>
        <w:t xml:space="preserve"> 4 sections; </w:t>
      </w:r>
      <w:r w:rsidRPr="000F3B4C">
        <w:rPr>
          <w:b/>
          <w:lang w:val="en-US"/>
        </w:rPr>
        <w:t>Global</w:t>
      </w:r>
      <w:r>
        <w:rPr>
          <w:lang w:val="en-US"/>
        </w:rPr>
        <w:t xml:space="preserve">,  </w:t>
      </w:r>
      <w:r w:rsidRPr="000F3B4C">
        <w:rPr>
          <w:b/>
          <w:lang w:val="en-US"/>
        </w:rPr>
        <w:t>Contrasts</w:t>
      </w:r>
      <w:r>
        <w:rPr>
          <w:lang w:val="en-US"/>
        </w:rPr>
        <w:t xml:space="preserve">, </w:t>
      </w:r>
      <w:r w:rsidRPr="000F3B4C">
        <w:rPr>
          <w:b/>
          <w:lang w:val="en-US"/>
        </w:rPr>
        <w:t>Experiment</w:t>
      </w:r>
      <w:r>
        <w:rPr>
          <w:lang w:val="en-US"/>
        </w:rPr>
        <w:t xml:space="preserve"> and </w:t>
      </w:r>
      <w:r w:rsidRPr="000F3B4C">
        <w:rPr>
          <w:b/>
          <w:lang w:val="en-US"/>
        </w:rPr>
        <w:t>Classes</w:t>
      </w:r>
      <w:r>
        <w:rPr>
          <w:lang w:val="en-US"/>
        </w:rPr>
        <w:t xml:space="preserve">. Furthermore, filtered and sorted tables are </w:t>
      </w:r>
      <w:r w:rsidR="000F3B4C">
        <w:rPr>
          <w:lang w:val="en-US"/>
        </w:rPr>
        <w:t>generated</w:t>
      </w:r>
      <w:r>
        <w:rPr>
          <w:lang w:val="en-US"/>
        </w:rPr>
        <w:t xml:space="preserve"> for mining and/or downstream processing. </w:t>
      </w:r>
      <w:r w:rsidR="00025559">
        <w:rPr>
          <w:lang w:val="en-US"/>
        </w:rPr>
        <w:t>T-</w:t>
      </w:r>
      <w:proofErr w:type="spellStart"/>
      <w:r w:rsidR="00025559">
        <w:rPr>
          <w:lang w:val="en-US"/>
        </w:rPr>
        <w:t>REx</w:t>
      </w:r>
      <w:proofErr w:type="spellEnd"/>
      <w:r>
        <w:rPr>
          <w:lang w:val="en-US"/>
        </w:rPr>
        <w:t xml:space="preserve"> is </w:t>
      </w:r>
      <w:r w:rsidR="00A36DFE">
        <w:rPr>
          <w:lang w:val="en-US"/>
        </w:rPr>
        <w:t xml:space="preserve">organism </w:t>
      </w:r>
      <w:r>
        <w:rPr>
          <w:lang w:val="en-US"/>
        </w:rPr>
        <w:t>independent</w:t>
      </w:r>
      <w:r w:rsidR="00A36DFE">
        <w:rPr>
          <w:lang w:val="en-US"/>
        </w:rPr>
        <w:t xml:space="preserve"> which means that regulon, pathway, GO or other type of analysis is not included. </w:t>
      </w:r>
      <w:r w:rsidR="000F3B4C">
        <w:rPr>
          <w:lang w:val="en-US"/>
        </w:rPr>
        <w:t>T</w:t>
      </w:r>
      <w:r w:rsidR="00A36DFE">
        <w:rPr>
          <w:lang w:val="en-US"/>
        </w:rPr>
        <w:t xml:space="preserve">he integration </w:t>
      </w:r>
      <w:r w:rsidR="000F3B4C">
        <w:rPr>
          <w:lang w:val="en-US"/>
        </w:rPr>
        <w:t>of</w:t>
      </w:r>
      <w:r w:rsidR="00A36DFE">
        <w:rPr>
          <w:lang w:val="en-US"/>
        </w:rPr>
        <w:t xml:space="preserve"> biological process</w:t>
      </w:r>
      <w:r w:rsidR="000F3B4C">
        <w:rPr>
          <w:lang w:val="en-US"/>
        </w:rPr>
        <w:t>es</w:t>
      </w:r>
      <w:r w:rsidR="00A36DFE">
        <w:rPr>
          <w:lang w:val="en-US"/>
        </w:rPr>
        <w:t xml:space="preserve"> </w:t>
      </w:r>
      <w:r w:rsidR="000F3B4C">
        <w:rPr>
          <w:lang w:val="en-US"/>
        </w:rPr>
        <w:t xml:space="preserve">is </w:t>
      </w:r>
      <w:r w:rsidR="008F6DF1">
        <w:rPr>
          <w:lang w:val="en-US"/>
        </w:rPr>
        <w:t xml:space="preserve">performed </w:t>
      </w:r>
      <w:r w:rsidR="000F3B4C">
        <w:rPr>
          <w:lang w:val="en-US"/>
        </w:rPr>
        <w:t>i</w:t>
      </w:r>
      <w:r w:rsidR="008F6DF1">
        <w:rPr>
          <w:lang w:val="en-US"/>
        </w:rPr>
        <w:t>n</w:t>
      </w:r>
      <w:r w:rsidR="000F3B4C">
        <w:rPr>
          <w:lang w:val="en-US"/>
        </w:rPr>
        <w:t xml:space="preserve"> two ways; </w:t>
      </w:r>
      <w:proofErr w:type="spellStart"/>
      <w:r w:rsidR="000F3B4C">
        <w:rPr>
          <w:lang w:val="en-US"/>
        </w:rPr>
        <w:t>i</w:t>
      </w:r>
      <w:proofErr w:type="spellEnd"/>
      <w:r w:rsidR="000F3B4C">
        <w:rPr>
          <w:lang w:val="en-US"/>
        </w:rPr>
        <w:t xml:space="preserve">) </w:t>
      </w:r>
      <w:r w:rsidR="00A36DFE">
        <w:rPr>
          <w:lang w:val="en-US"/>
        </w:rPr>
        <w:t xml:space="preserve">the user </w:t>
      </w:r>
      <w:r w:rsidR="000F3B4C">
        <w:rPr>
          <w:lang w:val="en-US"/>
        </w:rPr>
        <w:t>define</w:t>
      </w:r>
      <w:r w:rsidR="008F6DF1">
        <w:rPr>
          <w:lang w:val="en-US"/>
        </w:rPr>
        <w:t>s</w:t>
      </w:r>
      <w:r w:rsidR="00A36DFE">
        <w:rPr>
          <w:lang w:val="en-US"/>
        </w:rPr>
        <w:t xml:space="preserve"> </w:t>
      </w:r>
      <w:r w:rsidR="000F3B4C">
        <w:rPr>
          <w:lang w:val="en-US"/>
        </w:rPr>
        <w:t xml:space="preserve">a </w:t>
      </w:r>
      <w:r w:rsidR="00A36DFE">
        <w:rPr>
          <w:lang w:val="en-US"/>
        </w:rPr>
        <w:t xml:space="preserve">class file </w:t>
      </w:r>
      <w:r w:rsidR="005F1EF1">
        <w:rPr>
          <w:lang w:val="en-US"/>
        </w:rPr>
        <w:t>before starting the RNA-</w:t>
      </w:r>
      <w:proofErr w:type="spellStart"/>
      <w:r w:rsidR="005F1EF1">
        <w:rPr>
          <w:lang w:val="en-US"/>
        </w:rPr>
        <w:t>seq</w:t>
      </w:r>
      <w:proofErr w:type="spellEnd"/>
      <w:r w:rsidR="005F1EF1">
        <w:rPr>
          <w:lang w:val="en-US"/>
        </w:rPr>
        <w:t xml:space="preserve"> analysis pipeline</w:t>
      </w:r>
      <w:r w:rsidR="000F3B4C">
        <w:rPr>
          <w:lang w:val="en-US"/>
        </w:rPr>
        <w:t xml:space="preserve">, ii) </w:t>
      </w:r>
      <w:r w:rsidR="005F1EF1">
        <w:rPr>
          <w:lang w:val="en-US"/>
        </w:rPr>
        <w:t>perform</w:t>
      </w:r>
      <w:r w:rsidR="008F6DF1">
        <w:rPr>
          <w:lang w:val="en-US"/>
        </w:rPr>
        <w:t xml:space="preserve"> a </w:t>
      </w:r>
      <w:r w:rsidR="005F1EF1">
        <w:rPr>
          <w:lang w:val="en-US"/>
        </w:rPr>
        <w:t xml:space="preserve">Gene Set Enrichment Analysis (GSEA) for </w:t>
      </w:r>
      <w:r w:rsidR="000F3B4C">
        <w:rPr>
          <w:lang w:val="en-US"/>
        </w:rPr>
        <w:t xml:space="preserve">the </w:t>
      </w:r>
      <w:r w:rsidR="005F1EF1">
        <w:rPr>
          <w:lang w:val="en-US"/>
        </w:rPr>
        <w:t>organism</w:t>
      </w:r>
      <w:r w:rsidR="000F3B4C">
        <w:rPr>
          <w:lang w:val="en-US"/>
        </w:rPr>
        <w:t xml:space="preserve"> under study after the analysis</w:t>
      </w:r>
      <w:r w:rsidR="005F1EF1">
        <w:rPr>
          <w:lang w:val="en-US"/>
        </w:rPr>
        <w:t xml:space="preserve">. The GSEA analysis is available for all publically available </w:t>
      </w:r>
      <w:r w:rsidR="008F6DF1">
        <w:rPr>
          <w:lang w:val="en-US"/>
        </w:rPr>
        <w:t xml:space="preserve">(complete) </w:t>
      </w:r>
      <w:r w:rsidR="005F1EF1">
        <w:rPr>
          <w:lang w:val="en-US"/>
        </w:rPr>
        <w:t>bac</w:t>
      </w:r>
      <w:r w:rsidR="00D651B9">
        <w:rPr>
          <w:lang w:val="en-US"/>
        </w:rPr>
        <w:t>terial genomes on our</w:t>
      </w:r>
      <w:r w:rsidR="005F1EF1">
        <w:rPr>
          <w:lang w:val="en-US"/>
        </w:rPr>
        <w:t xml:space="preserve"> </w:t>
      </w:r>
      <w:r w:rsidR="00D651B9">
        <w:rPr>
          <w:lang w:val="en-US"/>
        </w:rPr>
        <w:t xml:space="preserve">Genome2D </w:t>
      </w:r>
      <w:r w:rsidR="005F1EF1">
        <w:rPr>
          <w:lang w:val="en-US"/>
        </w:rPr>
        <w:t>webserver.</w:t>
      </w:r>
      <w:r>
        <w:rPr>
          <w:lang w:val="en-US"/>
        </w:rPr>
        <w:t xml:space="preserve"> </w:t>
      </w:r>
    </w:p>
    <w:p w:rsidR="00804002" w:rsidRDefault="00804002" w:rsidP="00804002">
      <w:pPr>
        <w:spacing w:after="0"/>
        <w:ind w:firstLine="708"/>
        <w:rPr>
          <w:lang w:val="en-US"/>
        </w:rPr>
      </w:pPr>
    </w:p>
    <w:p w:rsidR="00F84511" w:rsidRPr="00D651B9" w:rsidRDefault="00F84511" w:rsidP="00D651B9">
      <w:pPr>
        <w:pStyle w:val="ListParagraph"/>
        <w:numPr>
          <w:ilvl w:val="0"/>
          <w:numId w:val="1"/>
        </w:numPr>
        <w:spacing w:after="0"/>
        <w:rPr>
          <w:b/>
          <w:sz w:val="28"/>
          <w:szCs w:val="28"/>
          <w:lang w:val="en-US"/>
        </w:rPr>
      </w:pPr>
      <w:r w:rsidRPr="00D651B9">
        <w:rPr>
          <w:b/>
          <w:sz w:val="28"/>
          <w:szCs w:val="28"/>
          <w:lang w:val="en-US"/>
        </w:rPr>
        <w:t>Global Analysis</w:t>
      </w:r>
    </w:p>
    <w:p w:rsidR="00F84511" w:rsidRDefault="00301FF9" w:rsidP="00804002">
      <w:pPr>
        <w:spacing w:after="0"/>
        <w:ind w:firstLine="708"/>
        <w:rPr>
          <w:lang w:val="en-US"/>
        </w:rPr>
      </w:pPr>
      <w:r>
        <w:rPr>
          <w:lang w:val="en-US"/>
        </w:rPr>
        <w:t>The ‘</w:t>
      </w:r>
      <w:r w:rsidRPr="00AC17D4">
        <w:rPr>
          <w:i/>
          <w:lang w:val="en-US"/>
        </w:rPr>
        <w:t>Library size’</w:t>
      </w:r>
      <w:r>
        <w:rPr>
          <w:lang w:val="en-US"/>
        </w:rPr>
        <w:t xml:space="preserve"> reflects the read depth of each sample before any analysis is</w:t>
      </w:r>
      <w:r w:rsidR="008F6DF1">
        <w:rPr>
          <w:lang w:val="en-US"/>
        </w:rPr>
        <w:t xml:space="preserve"> executed</w:t>
      </w:r>
      <w:r>
        <w:rPr>
          <w:lang w:val="en-US"/>
        </w:rPr>
        <w:t>. The f</w:t>
      </w:r>
      <w:r w:rsidR="00AC17D4">
        <w:rPr>
          <w:lang w:val="en-US"/>
        </w:rPr>
        <w:t xml:space="preserve">irst step in the analysis </w:t>
      </w:r>
      <w:r w:rsidR="008F6DF1">
        <w:rPr>
          <w:lang w:val="en-US"/>
        </w:rPr>
        <w:t>consists of the</w:t>
      </w:r>
      <w:r w:rsidR="00AC17D4">
        <w:rPr>
          <w:lang w:val="en-US"/>
        </w:rPr>
        <w:t xml:space="preserve"> normaliz</w:t>
      </w:r>
      <w:r w:rsidR="008F6DF1">
        <w:rPr>
          <w:lang w:val="en-US"/>
        </w:rPr>
        <w:t>ation of</w:t>
      </w:r>
      <w:r>
        <w:rPr>
          <w:lang w:val="en-US"/>
        </w:rPr>
        <w:t xml:space="preserve"> the data</w:t>
      </w:r>
      <w:r w:rsidR="008F6DF1">
        <w:rPr>
          <w:lang w:val="en-US"/>
        </w:rPr>
        <w:t>.   This is</w:t>
      </w:r>
      <w:r>
        <w:rPr>
          <w:lang w:val="en-US"/>
        </w:rPr>
        <w:t xml:space="preserve"> plot</w:t>
      </w:r>
      <w:r w:rsidR="008F6DF1">
        <w:rPr>
          <w:lang w:val="en-US"/>
        </w:rPr>
        <w:t>ted</w:t>
      </w:r>
      <w:r>
        <w:rPr>
          <w:lang w:val="en-US"/>
        </w:rPr>
        <w:t xml:space="preserve"> in a ‘</w:t>
      </w:r>
      <w:r w:rsidRPr="00AC17D4">
        <w:rPr>
          <w:i/>
          <w:lang w:val="en-US"/>
        </w:rPr>
        <w:t>Box plot of normalized signals’</w:t>
      </w:r>
      <w:r>
        <w:rPr>
          <w:lang w:val="en-US"/>
        </w:rPr>
        <w:t xml:space="preserve"> </w:t>
      </w:r>
      <w:r w:rsidR="00F72750">
        <w:rPr>
          <w:lang w:val="en-US"/>
        </w:rPr>
        <w:t>showing the signal</w:t>
      </w:r>
      <w:r>
        <w:rPr>
          <w:lang w:val="en-US"/>
        </w:rPr>
        <w:t xml:space="preserve"> distribution (boxes) of </w:t>
      </w:r>
      <w:r w:rsidR="00F72750">
        <w:rPr>
          <w:lang w:val="en-US"/>
        </w:rPr>
        <w:t>all samples</w:t>
      </w:r>
      <w:r>
        <w:rPr>
          <w:lang w:val="en-US"/>
        </w:rPr>
        <w:t>.</w:t>
      </w:r>
    </w:p>
    <w:p w:rsidR="00EC1F11" w:rsidRDefault="005E00C3" w:rsidP="00804002">
      <w:pPr>
        <w:spacing w:after="0"/>
        <w:ind w:firstLine="708"/>
        <w:rPr>
          <w:lang w:val="en-US"/>
        </w:rPr>
      </w:pPr>
      <w:r>
        <w:rPr>
          <w:lang w:val="en-US"/>
        </w:rPr>
        <w:t>The ‘</w:t>
      </w:r>
      <w:r w:rsidR="00EC1F11" w:rsidRPr="00EC1F11">
        <w:rPr>
          <w:i/>
          <w:lang w:val="en-US"/>
        </w:rPr>
        <w:t>Box plot of normalized signals</w:t>
      </w:r>
      <w:r w:rsidR="00EC1F11">
        <w:rPr>
          <w:i/>
          <w:lang w:val="en-US"/>
        </w:rPr>
        <w:t>’</w:t>
      </w:r>
      <w:r>
        <w:rPr>
          <w:lang w:val="en-US"/>
        </w:rPr>
        <w:t xml:space="preserve"> </w:t>
      </w:r>
      <w:r w:rsidR="00EC1F11">
        <w:rPr>
          <w:lang w:val="en-US"/>
        </w:rPr>
        <w:t xml:space="preserve"> shows the signal distribution after normalization. If a sample shows an abnormal distribution indicated that the normalization failed due to bad input data of this sample. </w:t>
      </w:r>
    </w:p>
    <w:p w:rsidR="00EC1F11" w:rsidRDefault="00EC1F11" w:rsidP="00804002">
      <w:pPr>
        <w:spacing w:after="0"/>
        <w:ind w:firstLine="708"/>
        <w:rPr>
          <w:lang w:val="en-US"/>
        </w:rPr>
      </w:pPr>
      <w:r>
        <w:rPr>
          <w:lang w:val="en-US"/>
        </w:rPr>
        <w:t>‘</w:t>
      </w:r>
      <w:r w:rsidRPr="00EC1F11">
        <w:rPr>
          <w:i/>
          <w:lang w:val="en-US"/>
        </w:rPr>
        <w:t>PCA Plot of Experiments</w:t>
      </w:r>
      <w:r>
        <w:rPr>
          <w:lang w:val="en-US"/>
        </w:rPr>
        <w:t>’ and ‘</w:t>
      </w:r>
      <w:r w:rsidRPr="00EC1F11">
        <w:rPr>
          <w:i/>
          <w:lang w:val="en-US"/>
        </w:rPr>
        <w:t>PCA of Factors</w:t>
      </w:r>
      <w:r>
        <w:rPr>
          <w:lang w:val="en-US"/>
        </w:rPr>
        <w:t xml:space="preserve">’ is a Principle component analysis of the individual samples and the factors (replicates are combined), respectively. </w:t>
      </w:r>
    </w:p>
    <w:p w:rsidR="005E33AC" w:rsidRDefault="00EC1F11" w:rsidP="00804002">
      <w:pPr>
        <w:spacing w:after="0"/>
        <w:ind w:firstLine="708"/>
        <w:rPr>
          <w:lang w:val="en-US"/>
        </w:rPr>
      </w:pPr>
      <w:r>
        <w:rPr>
          <w:lang w:val="en-US"/>
        </w:rPr>
        <w:t>A third PCA plot ‘</w:t>
      </w:r>
      <w:r w:rsidRPr="00EC1F11">
        <w:rPr>
          <w:i/>
          <w:lang w:val="en-US"/>
        </w:rPr>
        <w:t>PCA of Genes</w:t>
      </w:r>
      <w:r>
        <w:rPr>
          <w:lang w:val="en-US"/>
        </w:rPr>
        <w:t xml:space="preserve">’ </w:t>
      </w:r>
      <w:r w:rsidR="005E33AC">
        <w:rPr>
          <w:lang w:val="en-US"/>
        </w:rPr>
        <w:t xml:space="preserve">shows the PC rotations of the contrasts which helps to understand the influence of the contrasts on the separation of the genes. Mining in this plot can be done using </w:t>
      </w:r>
      <w:proofErr w:type="spellStart"/>
      <w:r w:rsidR="005E33AC">
        <w:rPr>
          <w:lang w:val="en-US"/>
        </w:rPr>
        <w:t>AdMiRE</w:t>
      </w:r>
      <w:proofErr w:type="spellEnd"/>
    </w:p>
    <w:p w:rsidR="005E00C3" w:rsidRDefault="005E33AC" w:rsidP="00804002">
      <w:pPr>
        <w:spacing w:after="0"/>
        <w:ind w:firstLine="708"/>
        <w:rPr>
          <w:lang w:val="en-US"/>
        </w:rPr>
      </w:pPr>
      <w:r>
        <w:rPr>
          <w:lang w:val="en-US"/>
        </w:rPr>
        <w:t xml:space="preserve">Three </w:t>
      </w:r>
      <w:proofErr w:type="spellStart"/>
      <w:r>
        <w:rPr>
          <w:lang w:val="en-US"/>
        </w:rPr>
        <w:t>heatmaps</w:t>
      </w:r>
      <w:proofErr w:type="spellEnd"/>
      <w:r>
        <w:rPr>
          <w:lang w:val="en-US"/>
        </w:rPr>
        <w:t xml:space="preserve"> are presented using signal and rank-order data. Rank-order is simply defined by sorting on signal and assign the rank-order to the genes. </w:t>
      </w:r>
    </w:p>
    <w:p w:rsidR="004B49BF" w:rsidRDefault="004B49BF" w:rsidP="00804002">
      <w:pPr>
        <w:spacing w:after="0"/>
        <w:ind w:firstLine="708"/>
        <w:rPr>
          <w:lang w:val="en-US"/>
        </w:rPr>
      </w:pPr>
    </w:p>
    <w:p w:rsidR="00F84511" w:rsidRPr="00D651B9" w:rsidRDefault="00F84511" w:rsidP="00D651B9">
      <w:pPr>
        <w:pStyle w:val="ListParagraph"/>
        <w:numPr>
          <w:ilvl w:val="0"/>
          <w:numId w:val="1"/>
        </w:numPr>
        <w:spacing w:after="0"/>
        <w:rPr>
          <w:b/>
          <w:sz w:val="28"/>
          <w:szCs w:val="28"/>
          <w:lang w:val="en-US"/>
        </w:rPr>
      </w:pPr>
      <w:r w:rsidRPr="00D651B9">
        <w:rPr>
          <w:b/>
          <w:sz w:val="28"/>
          <w:szCs w:val="28"/>
          <w:lang w:val="en-US"/>
        </w:rPr>
        <w:t>Individual Contrasts Analysis</w:t>
      </w:r>
    </w:p>
    <w:p w:rsidR="004B49BF" w:rsidRDefault="004B49BF" w:rsidP="00804002">
      <w:pPr>
        <w:spacing w:after="0"/>
        <w:rPr>
          <w:lang w:val="en-US"/>
        </w:rPr>
      </w:pPr>
      <w:r>
        <w:rPr>
          <w:lang w:val="en-US"/>
        </w:rPr>
        <w:tab/>
        <w:t>The number of graphs and tables generated in this se</w:t>
      </w:r>
      <w:r w:rsidR="001C2423">
        <w:rPr>
          <w:lang w:val="en-US"/>
        </w:rPr>
        <w:t>ction depends on the number of C</w:t>
      </w:r>
      <w:r>
        <w:rPr>
          <w:lang w:val="en-US"/>
        </w:rPr>
        <w:t>ontrasts that are define</w:t>
      </w:r>
      <w:bookmarkStart w:id="0" w:name="_GoBack"/>
      <w:bookmarkEnd w:id="0"/>
      <w:r>
        <w:rPr>
          <w:lang w:val="en-US"/>
        </w:rPr>
        <w:t xml:space="preserve">d by the user in the Contrasts </w:t>
      </w:r>
      <w:r w:rsidR="00D651B9">
        <w:rPr>
          <w:lang w:val="en-US"/>
        </w:rPr>
        <w:t>file</w:t>
      </w:r>
      <w:r w:rsidR="000577B9">
        <w:rPr>
          <w:lang w:val="en-US"/>
        </w:rPr>
        <w:t>. Each</w:t>
      </w:r>
      <w:r w:rsidR="00D651B9">
        <w:rPr>
          <w:lang w:val="en-US"/>
        </w:rPr>
        <w:t xml:space="preserve"> contrast </w:t>
      </w:r>
      <w:r w:rsidR="000577B9">
        <w:rPr>
          <w:lang w:val="en-US"/>
        </w:rPr>
        <w:t xml:space="preserve">(Target / Control) </w:t>
      </w:r>
      <w:r w:rsidR="00D651B9">
        <w:rPr>
          <w:lang w:val="en-US"/>
        </w:rPr>
        <w:t>is analyzed</w:t>
      </w:r>
      <w:r>
        <w:rPr>
          <w:lang w:val="en-US"/>
        </w:rPr>
        <w:t xml:space="preserve"> </w:t>
      </w:r>
      <w:r w:rsidR="000577B9">
        <w:rPr>
          <w:lang w:val="en-US"/>
        </w:rPr>
        <w:t>for differential expression of genes to generate a list of genes that are significantly change</w:t>
      </w:r>
      <w:r w:rsidR="00921517">
        <w:rPr>
          <w:lang w:val="en-US"/>
        </w:rPr>
        <w:t>d</w:t>
      </w:r>
      <w:r w:rsidR="003862B8">
        <w:rPr>
          <w:lang w:val="en-US"/>
        </w:rPr>
        <w:t xml:space="preserve"> between the Target and Control</w:t>
      </w:r>
      <w:r w:rsidR="000577B9">
        <w:rPr>
          <w:lang w:val="en-US"/>
        </w:rPr>
        <w:t xml:space="preserve">. The number of genes </w:t>
      </w:r>
      <w:r w:rsidR="003862B8">
        <w:rPr>
          <w:lang w:val="en-US"/>
        </w:rPr>
        <w:t>that</w:t>
      </w:r>
      <w:r w:rsidR="000577B9">
        <w:rPr>
          <w:lang w:val="en-US"/>
        </w:rPr>
        <w:t xml:space="preserve"> are significantly changed depends on the cutoff values of the </w:t>
      </w:r>
      <w:r w:rsidR="000577B9" w:rsidRPr="003862B8">
        <w:rPr>
          <w:i/>
          <w:lang w:val="en-US"/>
        </w:rPr>
        <w:t>p</w:t>
      </w:r>
      <w:r w:rsidR="000577B9">
        <w:rPr>
          <w:lang w:val="en-US"/>
        </w:rPr>
        <w:t xml:space="preserve">-value and </w:t>
      </w:r>
      <w:r w:rsidR="00921517">
        <w:rPr>
          <w:lang w:val="en-US"/>
        </w:rPr>
        <w:t xml:space="preserve">the </w:t>
      </w:r>
      <w:r w:rsidR="000577B9">
        <w:rPr>
          <w:lang w:val="en-US"/>
        </w:rPr>
        <w:t xml:space="preserve">ratio. </w:t>
      </w:r>
      <w:r w:rsidR="003862B8">
        <w:rPr>
          <w:lang w:val="en-US"/>
        </w:rPr>
        <w:t>T-</w:t>
      </w:r>
      <w:proofErr w:type="spellStart"/>
      <w:r w:rsidR="003862B8">
        <w:rPr>
          <w:lang w:val="en-US"/>
        </w:rPr>
        <w:t>REx</w:t>
      </w:r>
      <w:proofErr w:type="spellEnd"/>
      <w:r w:rsidR="003862B8">
        <w:rPr>
          <w:lang w:val="en-US"/>
        </w:rPr>
        <w:t xml:space="preserve"> use</w:t>
      </w:r>
      <w:r w:rsidR="00921517">
        <w:rPr>
          <w:lang w:val="en-US"/>
        </w:rPr>
        <w:t>s</w:t>
      </w:r>
      <w:r w:rsidR="003862B8">
        <w:rPr>
          <w:lang w:val="en-US"/>
        </w:rPr>
        <w:t xml:space="preserve"> two</w:t>
      </w:r>
      <w:r w:rsidR="000577B9">
        <w:rPr>
          <w:lang w:val="en-US"/>
        </w:rPr>
        <w:t xml:space="preserve"> predefined cutoff values to generate 2 list</w:t>
      </w:r>
      <w:r w:rsidR="00921517">
        <w:rPr>
          <w:lang w:val="en-US"/>
        </w:rPr>
        <w:t>s</w:t>
      </w:r>
      <w:r w:rsidR="000577B9">
        <w:rPr>
          <w:lang w:val="en-US"/>
        </w:rPr>
        <w:t xml:space="preserve"> of differential expr</w:t>
      </w:r>
      <w:r w:rsidR="003862B8">
        <w:rPr>
          <w:lang w:val="en-US"/>
        </w:rPr>
        <w:t>essed</w:t>
      </w:r>
      <w:r w:rsidR="000577B9">
        <w:rPr>
          <w:lang w:val="en-US"/>
        </w:rPr>
        <w:t xml:space="preserve"> genes; </w:t>
      </w:r>
      <w:proofErr w:type="spellStart"/>
      <w:r w:rsidR="000577B9" w:rsidRPr="003862B8">
        <w:rPr>
          <w:b/>
          <w:lang w:val="en-US"/>
        </w:rPr>
        <w:t>TopHits</w:t>
      </w:r>
      <w:proofErr w:type="spellEnd"/>
      <w:r w:rsidR="000577B9">
        <w:rPr>
          <w:lang w:val="en-US"/>
        </w:rPr>
        <w:t xml:space="preserve"> (</w:t>
      </w:r>
      <w:r w:rsidR="000577B9" w:rsidRPr="006E731C">
        <w:rPr>
          <w:lang w:val="en-US"/>
        </w:rPr>
        <w:t xml:space="preserve">fold change ≥ 2 and a </w:t>
      </w:r>
      <w:r w:rsidR="000577B9" w:rsidRPr="00CD46E0">
        <w:rPr>
          <w:i/>
          <w:lang w:val="en-US"/>
        </w:rPr>
        <w:t>p</w:t>
      </w:r>
      <w:r w:rsidR="000577B9" w:rsidRPr="006E731C">
        <w:rPr>
          <w:lang w:val="en-US"/>
        </w:rPr>
        <w:t>-value ≤ 0.05</w:t>
      </w:r>
      <w:r w:rsidR="000577B9">
        <w:rPr>
          <w:lang w:val="en-US"/>
        </w:rPr>
        <w:t xml:space="preserve">) and </w:t>
      </w:r>
      <w:proofErr w:type="spellStart"/>
      <w:r w:rsidR="000577B9" w:rsidRPr="003862B8">
        <w:rPr>
          <w:b/>
          <w:lang w:val="en-US"/>
        </w:rPr>
        <w:t>HighFold</w:t>
      </w:r>
      <w:proofErr w:type="spellEnd"/>
      <w:r w:rsidR="000577B9">
        <w:rPr>
          <w:lang w:val="en-US"/>
        </w:rPr>
        <w:t xml:space="preserve"> (fold change ≥ 5 and a </w:t>
      </w:r>
      <w:r w:rsidR="000577B9" w:rsidRPr="00CD46E0">
        <w:rPr>
          <w:i/>
          <w:lang w:val="en-US"/>
        </w:rPr>
        <w:t>p</w:t>
      </w:r>
      <w:r w:rsidR="000577B9">
        <w:rPr>
          <w:lang w:val="en-US"/>
        </w:rPr>
        <w:t>-value ≤ 0.01).</w:t>
      </w:r>
      <w:r w:rsidR="00C55AE4">
        <w:rPr>
          <w:lang w:val="en-US"/>
        </w:rPr>
        <w:t xml:space="preserve"> </w:t>
      </w:r>
      <w:r w:rsidR="003862B8">
        <w:rPr>
          <w:lang w:val="en-US"/>
        </w:rPr>
        <w:t xml:space="preserve">Unfiltered tables are generated to allow </w:t>
      </w:r>
      <w:r w:rsidR="00921517">
        <w:rPr>
          <w:lang w:val="en-US"/>
        </w:rPr>
        <w:t xml:space="preserve">a </w:t>
      </w:r>
      <w:r w:rsidR="003862B8">
        <w:rPr>
          <w:lang w:val="en-US"/>
        </w:rPr>
        <w:t>user defined cutoff in downstream analysis. Finally</w:t>
      </w:r>
      <w:r w:rsidR="000577B9">
        <w:rPr>
          <w:lang w:val="en-US"/>
        </w:rPr>
        <w:t>, u</w:t>
      </w:r>
      <w:r w:rsidR="00D651B9">
        <w:rPr>
          <w:lang w:val="en-US"/>
        </w:rPr>
        <w:t xml:space="preserve">ser defined </w:t>
      </w:r>
      <w:r w:rsidR="00C55AE4">
        <w:rPr>
          <w:lang w:val="en-US"/>
        </w:rPr>
        <w:t xml:space="preserve">Class genes are </w:t>
      </w:r>
      <w:r w:rsidR="003862B8">
        <w:rPr>
          <w:lang w:val="en-US"/>
        </w:rPr>
        <w:t xml:space="preserve">used to </w:t>
      </w:r>
      <w:r w:rsidR="00C55AE4">
        <w:rPr>
          <w:lang w:val="en-US"/>
        </w:rPr>
        <w:t xml:space="preserve">indicated </w:t>
      </w:r>
      <w:r w:rsidR="003862B8">
        <w:rPr>
          <w:lang w:val="en-US"/>
        </w:rPr>
        <w:t>groups of genes</w:t>
      </w:r>
      <w:r w:rsidR="000301C8">
        <w:rPr>
          <w:lang w:val="en-US"/>
        </w:rPr>
        <w:t xml:space="preserve"> (e.g. a regulon)</w:t>
      </w:r>
      <w:r w:rsidR="003862B8">
        <w:rPr>
          <w:lang w:val="en-US"/>
        </w:rPr>
        <w:t xml:space="preserve"> </w:t>
      </w:r>
      <w:r w:rsidR="00C55AE4">
        <w:rPr>
          <w:lang w:val="en-US"/>
        </w:rPr>
        <w:t>in colors.</w:t>
      </w:r>
      <w:r>
        <w:rPr>
          <w:lang w:val="en-US"/>
        </w:rPr>
        <w:t xml:space="preserve"> </w:t>
      </w:r>
    </w:p>
    <w:p w:rsidR="00D651B9" w:rsidRDefault="00D651B9" w:rsidP="006E731C">
      <w:pPr>
        <w:spacing w:after="0"/>
        <w:ind w:left="1416" w:hanging="1416"/>
        <w:rPr>
          <w:i/>
          <w:lang w:val="en-US"/>
        </w:rPr>
      </w:pPr>
    </w:p>
    <w:p w:rsidR="003B0637" w:rsidRDefault="004B49BF" w:rsidP="006E731C">
      <w:pPr>
        <w:spacing w:after="0"/>
        <w:ind w:left="1416" w:hanging="1416"/>
        <w:rPr>
          <w:lang w:val="en-US"/>
        </w:rPr>
      </w:pPr>
      <w:r w:rsidRPr="00D3588F">
        <w:rPr>
          <w:i/>
          <w:lang w:val="en-US"/>
        </w:rPr>
        <w:t>Volcano plots</w:t>
      </w:r>
      <w:r>
        <w:rPr>
          <w:lang w:val="en-US"/>
        </w:rPr>
        <w:t xml:space="preserve">: </w:t>
      </w:r>
      <w:r w:rsidR="006E731C">
        <w:rPr>
          <w:lang w:val="en-US"/>
        </w:rPr>
        <w:tab/>
      </w:r>
    </w:p>
    <w:p w:rsidR="00F84511" w:rsidRDefault="006E731C" w:rsidP="003B0637">
      <w:pPr>
        <w:spacing w:after="0"/>
        <w:ind w:left="1416"/>
        <w:rPr>
          <w:lang w:val="en-US"/>
        </w:rPr>
      </w:pPr>
      <w:r>
        <w:rPr>
          <w:lang w:val="en-US"/>
        </w:rPr>
        <w:t xml:space="preserve">Plotting the Fold Change (log2) against the </w:t>
      </w:r>
      <w:r w:rsidRPr="00CD46E0">
        <w:rPr>
          <w:i/>
          <w:lang w:val="en-US"/>
        </w:rPr>
        <w:t>p</w:t>
      </w:r>
      <w:r>
        <w:rPr>
          <w:lang w:val="en-US"/>
        </w:rPr>
        <w:t>-value (-log2), is probably the most intuitive way to see which genes</w:t>
      </w:r>
      <w:r w:rsidR="001C2423">
        <w:rPr>
          <w:lang w:val="en-US"/>
        </w:rPr>
        <w:t xml:space="preserve"> are</w:t>
      </w:r>
      <w:r>
        <w:rPr>
          <w:lang w:val="en-US"/>
        </w:rPr>
        <w:t xml:space="preserve"> differential</w:t>
      </w:r>
      <w:r w:rsidR="00921517">
        <w:rPr>
          <w:lang w:val="en-US"/>
        </w:rPr>
        <w:t>ly</w:t>
      </w:r>
      <w:r>
        <w:rPr>
          <w:lang w:val="en-US"/>
        </w:rPr>
        <w:t xml:space="preserve"> expressed. The solid threshold lines indicate</w:t>
      </w:r>
      <w:r w:rsidR="00921517">
        <w:rPr>
          <w:lang w:val="en-US"/>
        </w:rPr>
        <w:t xml:space="preserve"> genes with a</w:t>
      </w:r>
      <w:r>
        <w:rPr>
          <w:lang w:val="en-US"/>
        </w:rPr>
        <w:t xml:space="preserve"> </w:t>
      </w:r>
      <w:r w:rsidRPr="006E731C">
        <w:rPr>
          <w:lang w:val="en-US"/>
        </w:rPr>
        <w:t xml:space="preserve">fold change ≥ 2 and a </w:t>
      </w:r>
      <w:r w:rsidRPr="00CD46E0">
        <w:rPr>
          <w:i/>
          <w:lang w:val="en-US"/>
        </w:rPr>
        <w:t>p</w:t>
      </w:r>
      <w:r w:rsidRPr="006E731C">
        <w:rPr>
          <w:lang w:val="en-US"/>
        </w:rPr>
        <w:t>-value ≤ 0.05 (</w:t>
      </w:r>
      <w:proofErr w:type="spellStart"/>
      <w:r w:rsidRPr="002338B5">
        <w:rPr>
          <w:b/>
          <w:lang w:val="en-US"/>
        </w:rPr>
        <w:t>TopHits</w:t>
      </w:r>
      <w:proofErr w:type="spellEnd"/>
      <w:r w:rsidRPr="006E731C">
        <w:rPr>
          <w:lang w:val="en-US"/>
        </w:rPr>
        <w:t>)</w:t>
      </w:r>
      <w:r w:rsidR="00921517">
        <w:rPr>
          <w:lang w:val="en-US"/>
        </w:rPr>
        <w:t>.</w:t>
      </w:r>
      <w:r>
        <w:rPr>
          <w:lang w:val="en-US"/>
        </w:rPr>
        <w:t xml:space="preserve"> </w:t>
      </w:r>
      <w:r w:rsidR="00921517">
        <w:rPr>
          <w:lang w:val="en-US"/>
        </w:rPr>
        <w:t>Within t</w:t>
      </w:r>
      <w:r>
        <w:rPr>
          <w:lang w:val="en-US"/>
        </w:rPr>
        <w:t>he dotted lines</w:t>
      </w:r>
      <w:r w:rsidR="00921517">
        <w:rPr>
          <w:lang w:val="en-US"/>
        </w:rPr>
        <w:t>, a</w:t>
      </w:r>
      <w:r>
        <w:rPr>
          <w:lang w:val="en-US"/>
        </w:rPr>
        <w:t xml:space="preserve"> fold change ≥ 5 and a </w:t>
      </w:r>
      <w:r w:rsidRPr="00CD46E0">
        <w:rPr>
          <w:i/>
          <w:lang w:val="en-US"/>
        </w:rPr>
        <w:t>p</w:t>
      </w:r>
      <w:r>
        <w:rPr>
          <w:lang w:val="en-US"/>
        </w:rPr>
        <w:t>-value ≤ 0.01</w:t>
      </w:r>
      <w:r w:rsidRPr="006E731C">
        <w:rPr>
          <w:lang w:val="en-US"/>
        </w:rPr>
        <w:t xml:space="preserve"> (</w:t>
      </w:r>
      <w:proofErr w:type="spellStart"/>
      <w:r w:rsidR="002338B5" w:rsidRPr="002338B5">
        <w:rPr>
          <w:b/>
          <w:lang w:val="en-US"/>
        </w:rPr>
        <w:t>Hi</w:t>
      </w:r>
      <w:r w:rsidRPr="002338B5">
        <w:rPr>
          <w:b/>
          <w:lang w:val="en-US"/>
        </w:rPr>
        <w:t>g</w:t>
      </w:r>
      <w:r w:rsidR="002338B5" w:rsidRPr="002338B5">
        <w:rPr>
          <w:b/>
          <w:lang w:val="en-US"/>
        </w:rPr>
        <w:t>h</w:t>
      </w:r>
      <w:r w:rsidRPr="002338B5">
        <w:rPr>
          <w:b/>
          <w:lang w:val="en-US"/>
        </w:rPr>
        <w:t>Fold</w:t>
      </w:r>
      <w:proofErr w:type="spellEnd"/>
      <w:r w:rsidRPr="006E731C">
        <w:rPr>
          <w:lang w:val="en-US"/>
        </w:rPr>
        <w:t>)</w:t>
      </w:r>
      <w:r w:rsidR="00921517">
        <w:rPr>
          <w:lang w:val="en-US"/>
        </w:rPr>
        <w:t xml:space="preserve"> is taken as a threshold</w:t>
      </w:r>
      <w:r>
        <w:rPr>
          <w:lang w:val="en-US"/>
        </w:rPr>
        <w:t>.</w:t>
      </w:r>
      <w:r w:rsidR="00D651B9">
        <w:rPr>
          <w:lang w:val="en-US"/>
        </w:rPr>
        <w:t xml:space="preserve"> </w:t>
      </w:r>
      <w:r w:rsidR="00D651B9">
        <w:rPr>
          <w:lang w:val="en-US"/>
        </w:rPr>
        <w:lastRenderedPageBreak/>
        <w:t>Genes plotted in the red dashed area are considered as not</w:t>
      </w:r>
      <w:r w:rsidR="00921517">
        <w:rPr>
          <w:lang w:val="en-US"/>
        </w:rPr>
        <w:t xml:space="preserve"> to be</w:t>
      </w:r>
      <w:r w:rsidR="00D651B9">
        <w:rPr>
          <w:lang w:val="en-US"/>
        </w:rPr>
        <w:t xml:space="preserve"> Differential Expressed.</w:t>
      </w:r>
    </w:p>
    <w:p w:rsidR="003B0637" w:rsidRDefault="006E731C" w:rsidP="006E731C">
      <w:pPr>
        <w:spacing w:after="0"/>
        <w:ind w:left="1416" w:hanging="1416"/>
        <w:rPr>
          <w:lang w:val="en-US"/>
        </w:rPr>
      </w:pPr>
      <w:r>
        <w:rPr>
          <w:i/>
          <w:lang w:val="en-US"/>
        </w:rPr>
        <w:t>MA plots</w:t>
      </w:r>
      <w:r>
        <w:rPr>
          <w:lang w:val="en-US"/>
        </w:rPr>
        <w:t>:</w:t>
      </w:r>
      <w:r>
        <w:rPr>
          <w:lang w:val="en-US"/>
        </w:rPr>
        <w:tab/>
      </w:r>
    </w:p>
    <w:p w:rsidR="006E731C" w:rsidRDefault="006E731C" w:rsidP="00C91B8D">
      <w:pPr>
        <w:spacing w:after="0"/>
        <w:ind w:left="1416"/>
        <w:rPr>
          <w:lang w:val="en-US"/>
        </w:rPr>
      </w:pPr>
      <w:r>
        <w:rPr>
          <w:lang w:val="en-US"/>
        </w:rPr>
        <w:t xml:space="preserve">This plot is inherited from the traditional DNA microarray MA-plot by plotting Expression levels (A) against Fold Change (M), both in log2 scale. </w:t>
      </w:r>
    </w:p>
    <w:p w:rsidR="003B0637" w:rsidRDefault="002338B5" w:rsidP="006E731C">
      <w:pPr>
        <w:spacing w:after="0"/>
        <w:ind w:left="1416" w:hanging="1416"/>
        <w:rPr>
          <w:lang w:val="en-US"/>
        </w:rPr>
      </w:pPr>
      <w:r>
        <w:rPr>
          <w:i/>
          <w:lang w:val="en-US"/>
        </w:rPr>
        <w:t>Significant</w:t>
      </w:r>
      <w:r w:rsidR="00C91B8D">
        <w:rPr>
          <w:i/>
          <w:lang w:val="en-US"/>
        </w:rPr>
        <w:t>ly</w:t>
      </w:r>
      <w:r>
        <w:rPr>
          <w:i/>
          <w:lang w:val="en-US"/>
        </w:rPr>
        <w:t xml:space="preserve"> Changed Genes</w:t>
      </w:r>
      <w:r>
        <w:rPr>
          <w:lang w:val="en-US"/>
        </w:rPr>
        <w:t xml:space="preserve">: </w:t>
      </w:r>
    </w:p>
    <w:p w:rsidR="002338B5" w:rsidRDefault="00921517" w:rsidP="003B0637">
      <w:pPr>
        <w:spacing w:after="0"/>
        <w:ind w:left="1416"/>
        <w:rPr>
          <w:lang w:val="en-US"/>
        </w:rPr>
      </w:pPr>
      <w:r>
        <w:rPr>
          <w:lang w:val="en-US"/>
        </w:rPr>
        <w:t>A b</w:t>
      </w:r>
      <w:r w:rsidR="002338B5">
        <w:rPr>
          <w:lang w:val="en-US"/>
        </w:rPr>
        <w:t xml:space="preserve">ar graph of each contrast; blue and yellow for target </w:t>
      </w:r>
      <w:r>
        <w:rPr>
          <w:lang w:val="en-US"/>
        </w:rPr>
        <w:t xml:space="preserve">represents </w:t>
      </w:r>
      <w:r w:rsidR="002338B5">
        <w:rPr>
          <w:lang w:val="en-US"/>
        </w:rPr>
        <w:t xml:space="preserve">higher or lower </w:t>
      </w:r>
      <w:r>
        <w:rPr>
          <w:lang w:val="en-US"/>
        </w:rPr>
        <w:t xml:space="preserve">in comparison with </w:t>
      </w:r>
      <w:r w:rsidR="002338B5">
        <w:rPr>
          <w:lang w:val="en-US"/>
        </w:rPr>
        <w:t>the control respectively.</w:t>
      </w:r>
    </w:p>
    <w:p w:rsidR="003B0637" w:rsidRDefault="002338B5" w:rsidP="006E731C">
      <w:pPr>
        <w:spacing w:after="0"/>
        <w:ind w:left="1416" w:hanging="1416"/>
        <w:rPr>
          <w:lang w:val="en-US"/>
        </w:rPr>
      </w:pPr>
      <w:proofErr w:type="spellStart"/>
      <w:r>
        <w:rPr>
          <w:i/>
          <w:lang w:val="en-US"/>
        </w:rPr>
        <w:t>Heatmaps</w:t>
      </w:r>
      <w:proofErr w:type="spellEnd"/>
      <w:r w:rsidRPr="002338B5">
        <w:rPr>
          <w:lang w:val="en-US"/>
        </w:rPr>
        <w:t>:</w:t>
      </w:r>
      <w:r>
        <w:rPr>
          <w:lang w:val="en-US"/>
        </w:rPr>
        <w:tab/>
      </w:r>
    </w:p>
    <w:p w:rsidR="002406AD" w:rsidRDefault="004345CB" w:rsidP="003B0637">
      <w:pPr>
        <w:spacing w:after="0"/>
        <w:ind w:left="1416"/>
        <w:rPr>
          <w:lang w:val="en-US"/>
        </w:rPr>
      </w:pPr>
      <w:r>
        <w:rPr>
          <w:lang w:val="en-US"/>
        </w:rPr>
        <w:t>F</w:t>
      </w:r>
      <w:r w:rsidR="003862B8">
        <w:rPr>
          <w:lang w:val="en-US"/>
        </w:rPr>
        <w:t>or both list</w:t>
      </w:r>
      <w:r w:rsidR="00AA2693">
        <w:rPr>
          <w:lang w:val="en-US"/>
        </w:rPr>
        <w:t>s</w:t>
      </w:r>
      <w:r w:rsidR="003862B8">
        <w:rPr>
          <w:lang w:val="en-US"/>
        </w:rPr>
        <w:t xml:space="preserve"> of </w:t>
      </w:r>
      <w:r w:rsidR="005745A1">
        <w:rPr>
          <w:lang w:val="en-US"/>
        </w:rPr>
        <w:t xml:space="preserve">Differential Expressed </w:t>
      </w:r>
      <w:r w:rsidR="003862B8">
        <w:rPr>
          <w:lang w:val="en-US"/>
        </w:rPr>
        <w:t>genes</w:t>
      </w:r>
      <w:r w:rsidR="005745A1">
        <w:rPr>
          <w:lang w:val="en-US"/>
        </w:rPr>
        <w:t xml:space="preserve"> (</w:t>
      </w:r>
      <w:proofErr w:type="spellStart"/>
      <w:r w:rsidR="005745A1">
        <w:rPr>
          <w:lang w:val="en-US"/>
        </w:rPr>
        <w:t>TopHits</w:t>
      </w:r>
      <w:proofErr w:type="spellEnd"/>
      <w:r w:rsidR="005745A1">
        <w:rPr>
          <w:lang w:val="en-US"/>
        </w:rPr>
        <w:t xml:space="preserve"> and </w:t>
      </w:r>
      <w:proofErr w:type="spellStart"/>
      <w:r w:rsidR="005745A1">
        <w:rPr>
          <w:lang w:val="en-US"/>
        </w:rPr>
        <w:t>HighFold</w:t>
      </w:r>
      <w:proofErr w:type="spellEnd"/>
      <w:r w:rsidR="005745A1">
        <w:rPr>
          <w:lang w:val="en-US"/>
        </w:rPr>
        <w:t>)</w:t>
      </w:r>
      <w:r w:rsidR="00921517">
        <w:rPr>
          <w:lang w:val="en-US"/>
        </w:rPr>
        <w:t>,</w:t>
      </w:r>
      <w:r w:rsidR="005745A1">
        <w:rPr>
          <w:lang w:val="en-US"/>
        </w:rPr>
        <w:t xml:space="preserve"> </w:t>
      </w:r>
      <w:proofErr w:type="spellStart"/>
      <w:r w:rsidR="002338B5">
        <w:rPr>
          <w:lang w:val="en-US"/>
        </w:rPr>
        <w:t>Heatmap</w:t>
      </w:r>
      <w:r w:rsidR="005745A1">
        <w:rPr>
          <w:lang w:val="en-US"/>
        </w:rPr>
        <w:t>s</w:t>
      </w:r>
      <w:proofErr w:type="spellEnd"/>
      <w:r w:rsidR="002338B5">
        <w:rPr>
          <w:lang w:val="en-US"/>
        </w:rPr>
        <w:t xml:space="preserve"> </w:t>
      </w:r>
      <w:r w:rsidR="005745A1">
        <w:rPr>
          <w:lang w:val="en-US"/>
        </w:rPr>
        <w:t xml:space="preserve">of “Contrast versus Genes (log2 Fold Change: </w:t>
      </w:r>
      <w:proofErr w:type="spellStart"/>
      <w:r w:rsidR="005745A1">
        <w:rPr>
          <w:lang w:val="en-US"/>
        </w:rPr>
        <w:t>logFC</w:t>
      </w:r>
      <w:proofErr w:type="spellEnd"/>
      <w:r w:rsidR="005745A1">
        <w:rPr>
          <w:lang w:val="en-US"/>
        </w:rPr>
        <w:t>)” are drawn</w:t>
      </w:r>
      <w:r w:rsidR="002338B5">
        <w:rPr>
          <w:lang w:val="en-US"/>
        </w:rPr>
        <w:t xml:space="preserve">. </w:t>
      </w:r>
      <w:r w:rsidR="005745A1">
        <w:rPr>
          <w:lang w:val="en-US"/>
        </w:rPr>
        <w:t xml:space="preserve">The genes and the contrasts are hierarchical clustered as </w:t>
      </w:r>
      <w:r w:rsidR="00921517">
        <w:rPr>
          <w:lang w:val="en-US"/>
        </w:rPr>
        <w:t xml:space="preserve">it </w:t>
      </w:r>
      <w:r w:rsidR="005745A1">
        <w:rPr>
          <w:lang w:val="en-US"/>
        </w:rPr>
        <w:t xml:space="preserve">is indicated </w:t>
      </w:r>
      <w:r w:rsidR="00AA2693">
        <w:rPr>
          <w:lang w:val="en-US"/>
        </w:rPr>
        <w:t>by</w:t>
      </w:r>
      <w:r w:rsidR="005745A1">
        <w:rPr>
          <w:lang w:val="en-US"/>
        </w:rPr>
        <w:t xml:space="preserve"> the </w:t>
      </w:r>
      <w:proofErr w:type="spellStart"/>
      <w:r w:rsidR="005745A1">
        <w:rPr>
          <w:lang w:val="en-US"/>
        </w:rPr>
        <w:t>Dendrograms</w:t>
      </w:r>
      <w:proofErr w:type="spellEnd"/>
      <w:r w:rsidR="005745A1">
        <w:rPr>
          <w:lang w:val="en-US"/>
        </w:rPr>
        <w:t xml:space="preserve"> on the left side and on top of the Heatmap, respectively. Blue indicates that the Target is higher than the Control and orange represents the opposite.</w:t>
      </w:r>
      <w:r w:rsidR="00315935">
        <w:rPr>
          <w:lang w:val="en-US"/>
        </w:rPr>
        <w:t xml:space="preserve"> </w:t>
      </w:r>
      <w:r w:rsidR="00CD7D37">
        <w:rPr>
          <w:lang w:val="en-US"/>
        </w:rPr>
        <w:t xml:space="preserve">Hierarchical clustering organize genes on its behavior but does not lead to clusters. A k-means clustering </w:t>
      </w:r>
      <w:r w:rsidR="00AA2693">
        <w:rPr>
          <w:lang w:val="en-US"/>
        </w:rPr>
        <w:t>is</w:t>
      </w:r>
      <w:r w:rsidR="00CD7D37">
        <w:rPr>
          <w:lang w:val="en-US"/>
        </w:rPr>
        <w:t xml:space="preserve"> used to find the number of clusters and the cutoff values in the </w:t>
      </w:r>
      <w:proofErr w:type="spellStart"/>
      <w:r w:rsidR="00CD7D37">
        <w:rPr>
          <w:lang w:val="en-US"/>
        </w:rPr>
        <w:t>dendrogram</w:t>
      </w:r>
      <w:proofErr w:type="spellEnd"/>
      <w:r w:rsidR="00CD7D37">
        <w:rPr>
          <w:lang w:val="en-US"/>
        </w:rPr>
        <w:t xml:space="preserve">. The result </w:t>
      </w:r>
      <w:r w:rsidR="00AA2693">
        <w:rPr>
          <w:lang w:val="en-US"/>
        </w:rPr>
        <w:t>of th</w:t>
      </w:r>
      <w:r w:rsidR="00921517">
        <w:rPr>
          <w:lang w:val="en-US"/>
        </w:rPr>
        <w:t>is</w:t>
      </w:r>
      <w:r w:rsidR="00AA2693">
        <w:rPr>
          <w:lang w:val="en-US"/>
        </w:rPr>
        <w:t xml:space="preserve"> clustering </w:t>
      </w:r>
      <w:r w:rsidR="00CD7D37">
        <w:rPr>
          <w:lang w:val="en-US"/>
        </w:rPr>
        <w:t xml:space="preserve">is </w:t>
      </w:r>
      <w:r w:rsidR="00AA2693">
        <w:rPr>
          <w:lang w:val="en-US"/>
        </w:rPr>
        <w:t>shown</w:t>
      </w:r>
      <w:r w:rsidR="00CD7D37">
        <w:rPr>
          <w:lang w:val="en-US"/>
        </w:rPr>
        <w:t xml:space="preserve"> as a color bar on the left side of the Heatmap. In the overview table a direct</w:t>
      </w:r>
      <w:r w:rsidR="00ED2AE0">
        <w:rPr>
          <w:lang w:val="en-US"/>
        </w:rPr>
        <w:t xml:space="preserve"> link</w:t>
      </w:r>
      <w:r w:rsidR="00CD7D37">
        <w:rPr>
          <w:lang w:val="en-US"/>
        </w:rPr>
        <w:t xml:space="preserve"> to the </w:t>
      </w:r>
      <w:r w:rsidR="00AA2693">
        <w:rPr>
          <w:lang w:val="en-US"/>
        </w:rPr>
        <w:t>heatmap data and cluster data</w:t>
      </w:r>
      <w:r w:rsidR="00CD7D37">
        <w:rPr>
          <w:lang w:val="en-US"/>
        </w:rPr>
        <w:t xml:space="preserve"> can be found</w:t>
      </w:r>
      <w:r w:rsidR="002338B5">
        <w:rPr>
          <w:lang w:val="en-US"/>
        </w:rPr>
        <w:t>.</w:t>
      </w:r>
    </w:p>
    <w:p w:rsidR="003B0637" w:rsidRDefault="00B76509" w:rsidP="006E731C">
      <w:pPr>
        <w:spacing w:after="0"/>
        <w:ind w:left="1416" w:hanging="1416"/>
        <w:rPr>
          <w:lang w:val="en-US"/>
        </w:rPr>
      </w:pPr>
      <w:r>
        <w:rPr>
          <w:i/>
          <w:lang w:val="en-US"/>
        </w:rPr>
        <w:t>Differ</w:t>
      </w:r>
      <w:r w:rsidR="002406AD">
        <w:rPr>
          <w:i/>
          <w:lang w:val="en-US"/>
        </w:rPr>
        <w:t>ential Expression of Each Contrasts</w:t>
      </w:r>
      <w:r w:rsidR="002406AD" w:rsidRPr="002406AD">
        <w:rPr>
          <w:lang w:val="en-US"/>
        </w:rPr>
        <w:t>:</w:t>
      </w:r>
      <w:r w:rsidR="002406AD">
        <w:rPr>
          <w:lang w:val="en-US"/>
        </w:rPr>
        <w:t xml:space="preserve"> </w:t>
      </w:r>
    </w:p>
    <w:p w:rsidR="002406AD" w:rsidRDefault="002406AD" w:rsidP="003B0637">
      <w:pPr>
        <w:spacing w:after="0"/>
        <w:ind w:left="1416"/>
        <w:rPr>
          <w:lang w:val="en-US"/>
        </w:rPr>
      </w:pPr>
      <w:r>
        <w:rPr>
          <w:lang w:val="en-US"/>
        </w:rPr>
        <w:t xml:space="preserve">Overview of the number of genes that are differential expressed and a link to the </w:t>
      </w:r>
      <w:r w:rsidR="00B76509">
        <w:rPr>
          <w:lang w:val="en-US"/>
        </w:rPr>
        <w:t>‘</w:t>
      </w:r>
      <w:r w:rsidRPr="002406AD">
        <w:rPr>
          <w:b/>
          <w:lang w:val="en-US"/>
        </w:rPr>
        <w:t>Table of Significant Changed Genes</w:t>
      </w:r>
      <w:r w:rsidR="00B76509">
        <w:rPr>
          <w:b/>
          <w:lang w:val="en-US"/>
        </w:rPr>
        <w:t>’</w:t>
      </w:r>
      <w:r>
        <w:rPr>
          <w:lang w:val="en-US"/>
        </w:rPr>
        <w:t xml:space="preserve"> </w:t>
      </w:r>
      <w:r w:rsidR="00B76509">
        <w:rPr>
          <w:lang w:val="en-US"/>
        </w:rPr>
        <w:t>(</w:t>
      </w:r>
      <w:r w:rsidR="00B76509" w:rsidRPr="00B76509">
        <w:rPr>
          <w:b/>
          <w:i/>
          <w:lang w:val="en-US"/>
        </w:rPr>
        <w:t>DE table</w:t>
      </w:r>
      <w:r w:rsidR="00B76509">
        <w:rPr>
          <w:lang w:val="en-US"/>
        </w:rPr>
        <w:t xml:space="preserve">) </w:t>
      </w:r>
      <w:r>
        <w:rPr>
          <w:lang w:val="en-US"/>
        </w:rPr>
        <w:t xml:space="preserve">of each contrast. </w:t>
      </w:r>
      <w:r w:rsidR="00A134F9">
        <w:rPr>
          <w:lang w:val="en-US"/>
        </w:rPr>
        <w:t xml:space="preserve"> NOTE</w:t>
      </w:r>
      <w:r w:rsidR="00921517">
        <w:rPr>
          <w:lang w:val="en-US"/>
        </w:rPr>
        <w:t>:</w:t>
      </w:r>
      <w:r w:rsidR="00A134F9">
        <w:rPr>
          <w:lang w:val="en-US"/>
        </w:rPr>
        <w:t xml:space="preserve"> Upregulated means that the Target is higher than the Control if the Contrast would look like: Target-Control. </w:t>
      </w:r>
    </w:p>
    <w:p w:rsidR="003B0637" w:rsidRDefault="004C48A4" w:rsidP="004C48A4">
      <w:pPr>
        <w:spacing w:after="0"/>
        <w:ind w:left="1416" w:hanging="1416"/>
        <w:rPr>
          <w:lang w:val="en-US"/>
        </w:rPr>
      </w:pPr>
      <w:r>
        <w:rPr>
          <w:i/>
          <w:lang w:val="en-US"/>
        </w:rPr>
        <w:t>Headers of Differential Expression tables</w:t>
      </w:r>
      <w:r w:rsidRPr="004C48A4">
        <w:rPr>
          <w:lang w:val="en-US"/>
        </w:rPr>
        <w:t>:</w:t>
      </w:r>
      <w:r>
        <w:rPr>
          <w:lang w:val="en-US"/>
        </w:rPr>
        <w:t xml:space="preserve"> </w:t>
      </w:r>
    </w:p>
    <w:p w:rsidR="004C48A4" w:rsidRDefault="004C48A4" w:rsidP="003B0637">
      <w:pPr>
        <w:spacing w:after="0"/>
        <w:ind w:left="1416"/>
        <w:rPr>
          <w:lang w:val="en-US"/>
        </w:rPr>
      </w:pPr>
      <w:proofErr w:type="spellStart"/>
      <w:r w:rsidRPr="0024606D">
        <w:rPr>
          <w:i/>
          <w:lang w:val="en-US"/>
        </w:rPr>
        <w:t>GeneID</w:t>
      </w:r>
      <w:proofErr w:type="spellEnd"/>
      <w:r>
        <w:rPr>
          <w:lang w:val="en-US"/>
        </w:rPr>
        <w:t xml:space="preserve">= locus tag, </w:t>
      </w:r>
      <w:proofErr w:type="spellStart"/>
      <w:r w:rsidRPr="0024606D">
        <w:rPr>
          <w:i/>
          <w:lang w:val="en-US"/>
        </w:rPr>
        <w:t>LogFC</w:t>
      </w:r>
      <w:proofErr w:type="spellEnd"/>
      <w:r>
        <w:rPr>
          <w:lang w:val="en-US"/>
        </w:rPr>
        <w:t xml:space="preserve">=log2 Fold Change, </w:t>
      </w:r>
      <w:proofErr w:type="spellStart"/>
      <w:r w:rsidRPr="0024606D">
        <w:rPr>
          <w:i/>
          <w:lang w:val="en-US"/>
        </w:rPr>
        <w:t>logCPM</w:t>
      </w:r>
      <w:proofErr w:type="spellEnd"/>
      <w:r>
        <w:rPr>
          <w:lang w:val="en-US"/>
        </w:rPr>
        <w:t>=log</w:t>
      </w:r>
      <w:r w:rsidRPr="004C48A4">
        <w:rPr>
          <w:lang w:val="en-US"/>
        </w:rPr>
        <w:t>2</w:t>
      </w:r>
      <w:r>
        <w:rPr>
          <w:lang w:val="en-US"/>
        </w:rPr>
        <w:t xml:space="preserve"> Counts-Per-M</w:t>
      </w:r>
      <w:r w:rsidRPr="004C48A4">
        <w:rPr>
          <w:lang w:val="en-US"/>
        </w:rPr>
        <w:t>illion</w:t>
      </w:r>
      <w:r>
        <w:rPr>
          <w:lang w:val="en-US"/>
        </w:rPr>
        <w:t xml:space="preserve">, </w:t>
      </w:r>
      <w:r w:rsidRPr="0024606D">
        <w:rPr>
          <w:i/>
          <w:lang w:val="en-US"/>
        </w:rPr>
        <w:t>LR</w:t>
      </w:r>
      <w:r>
        <w:rPr>
          <w:lang w:val="en-US"/>
        </w:rPr>
        <w:t>=</w:t>
      </w:r>
      <w:r w:rsidR="00404EA5">
        <w:rPr>
          <w:lang w:val="en-US"/>
        </w:rPr>
        <w:t>Likelihood R</w:t>
      </w:r>
      <w:r w:rsidR="00404EA5" w:rsidRPr="00404EA5">
        <w:rPr>
          <w:lang w:val="en-US"/>
        </w:rPr>
        <w:t>atio</w:t>
      </w:r>
      <w:r w:rsidR="00404EA5" w:rsidRPr="0024606D">
        <w:rPr>
          <w:i/>
          <w:lang w:val="en-US"/>
        </w:rPr>
        <w:t>, p-value</w:t>
      </w:r>
      <w:r w:rsidR="00404EA5">
        <w:rPr>
          <w:lang w:val="en-US"/>
        </w:rPr>
        <w:t xml:space="preserve">=t-test </w:t>
      </w:r>
      <w:proofErr w:type="spellStart"/>
      <w:r w:rsidR="00404EA5">
        <w:rPr>
          <w:lang w:val="en-US"/>
        </w:rPr>
        <w:t>pvalue</w:t>
      </w:r>
      <w:proofErr w:type="spellEnd"/>
      <w:r w:rsidR="00404EA5">
        <w:rPr>
          <w:lang w:val="en-US"/>
        </w:rPr>
        <w:t xml:space="preserve">, </w:t>
      </w:r>
      <w:proofErr w:type="spellStart"/>
      <w:r w:rsidR="00404EA5" w:rsidRPr="0024606D">
        <w:rPr>
          <w:i/>
          <w:lang w:val="en-US"/>
        </w:rPr>
        <w:t>adj_pvalue</w:t>
      </w:r>
      <w:proofErr w:type="spellEnd"/>
      <w:r w:rsidR="00404EA5">
        <w:rPr>
          <w:lang w:val="en-US"/>
        </w:rPr>
        <w:t>=</w:t>
      </w:r>
      <w:proofErr w:type="spellStart"/>
      <w:r w:rsidR="00404EA5">
        <w:rPr>
          <w:lang w:val="en-US"/>
        </w:rPr>
        <w:t>Benjamini</w:t>
      </w:r>
      <w:proofErr w:type="spellEnd"/>
      <w:r w:rsidR="00404EA5">
        <w:rPr>
          <w:lang w:val="en-US"/>
        </w:rPr>
        <w:t xml:space="preserve"> Hochberg corrected p-value, </w:t>
      </w:r>
      <w:r w:rsidR="00404EA5" w:rsidRPr="0024606D">
        <w:rPr>
          <w:i/>
          <w:lang w:val="en-US"/>
        </w:rPr>
        <w:t>Fold</w:t>
      </w:r>
      <w:r w:rsidR="00404EA5">
        <w:rPr>
          <w:lang w:val="en-US"/>
        </w:rPr>
        <w:t xml:space="preserve">=Fold Change, </w:t>
      </w:r>
      <w:proofErr w:type="spellStart"/>
      <w:r w:rsidR="00404EA5" w:rsidRPr="0024606D">
        <w:rPr>
          <w:i/>
          <w:lang w:val="en-US"/>
        </w:rPr>
        <w:t>minFDR</w:t>
      </w:r>
      <w:proofErr w:type="spellEnd"/>
      <w:r w:rsidR="00404EA5">
        <w:rPr>
          <w:lang w:val="en-US"/>
        </w:rPr>
        <w:t>=-log2(</w:t>
      </w:r>
      <w:proofErr w:type="spellStart"/>
      <w:r w:rsidR="00404EA5">
        <w:rPr>
          <w:lang w:val="en-US"/>
        </w:rPr>
        <w:t>adj-pvalue</w:t>
      </w:r>
      <w:proofErr w:type="spellEnd"/>
      <w:r w:rsidR="00404EA5">
        <w:rPr>
          <w:lang w:val="en-US"/>
        </w:rPr>
        <w:t xml:space="preserve">). The </w:t>
      </w:r>
      <w:proofErr w:type="spellStart"/>
      <w:r w:rsidR="00404EA5" w:rsidRPr="00D651B9">
        <w:rPr>
          <w:i/>
          <w:lang w:val="en-US"/>
        </w:rPr>
        <w:t>adj-pvalue</w:t>
      </w:r>
      <w:proofErr w:type="spellEnd"/>
      <w:r w:rsidR="00404EA5">
        <w:rPr>
          <w:lang w:val="en-US"/>
        </w:rPr>
        <w:t xml:space="preserve"> is used for threshold filtering.</w:t>
      </w:r>
      <w:r w:rsidR="00F42506">
        <w:rPr>
          <w:lang w:val="en-US"/>
        </w:rPr>
        <w:t xml:space="preserve"> </w:t>
      </w:r>
    </w:p>
    <w:p w:rsidR="003B0637" w:rsidRDefault="00B76509" w:rsidP="006E731C">
      <w:pPr>
        <w:spacing w:after="0"/>
        <w:ind w:left="1416" w:hanging="1416"/>
        <w:rPr>
          <w:lang w:val="en-US"/>
        </w:rPr>
      </w:pPr>
      <w:r>
        <w:rPr>
          <w:i/>
          <w:lang w:val="en-US"/>
        </w:rPr>
        <w:t>Differential Expression All Contrasts</w:t>
      </w:r>
      <w:r w:rsidRPr="00B76509">
        <w:rPr>
          <w:lang w:val="en-US"/>
        </w:rPr>
        <w:t>:</w:t>
      </w:r>
      <w:r>
        <w:rPr>
          <w:lang w:val="en-US"/>
        </w:rPr>
        <w:t xml:space="preserve"> </w:t>
      </w:r>
    </w:p>
    <w:p w:rsidR="00B76509" w:rsidRDefault="00BB5005" w:rsidP="003B0637">
      <w:pPr>
        <w:spacing w:after="0"/>
        <w:ind w:left="1416"/>
        <w:rPr>
          <w:lang w:val="en-US"/>
        </w:rPr>
      </w:pPr>
      <w:r>
        <w:rPr>
          <w:lang w:val="en-US"/>
        </w:rPr>
        <w:t>Combined t</w:t>
      </w:r>
      <w:r w:rsidR="00B76509">
        <w:rPr>
          <w:lang w:val="en-US"/>
        </w:rPr>
        <w:t xml:space="preserve">able of log2(Fold Change) of genes </w:t>
      </w:r>
      <w:r w:rsidR="00D651B9">
        <w:rPr>
          <w:lang w:val="en-US"/>
        </w:rPr>
        <w:t>that</w:t>
      </w:r>
      <w:r w:rsidR="00B76509">
        <w:rPr>
          <w:lang w:val="en-US"/>
        </w:rPr>
        <w:t xml:space="preserve"> are</w:t>
      </w:r>
      <w:r w:rsidR="00D71CAC">
        <w:rPr>
          <w:lang w:val="en-US"/>
        </w:rPr>
        <w:t xml:space="preserve"> a</w:t>
      </w:r>
      <w:r w:rsidR="00B76509">
        <w:rPr>
          <w:lang w:val="en-US"/>
        </w:rPr>
        <w:t xml:space="preserve"> member of </w:t>
      </w:r>
      <w:proofErr w:type="spellStart"/>
      <w:r w:rsidR="00B76509" w:rsidRPr="002338B5">
        <w:rPr>
          <w:b/>
          <w:lang w:val="en-US"/>
        </w:rPr>
        <w:t>TopHits</w:t>
      </w:r>
      <w:proofErr w:type="spellEnd"/>
      <w:r w:rsidR="00B76509">
        <w:rPr>
          <w:lang w:val="en-US"/>
        </w:rPr>
        <w:t xml:space="preserve"> in at least one of the contrasts</w:t>
      </w:r>
      <w:r>
        <w:rPr>
          <w:lang w:val="en-US"/>
        </w:rPr>
        <w:t>.</w:t>
      </w:r>
    </w:p>
    <w:p w:rsidR="002338B5" w:rsidRPr="006E731C" w:rsidRDefault="002338B5" w:rsidP="006E731C">
      <w:pPr>
        <w:spacing w:after="0"/>
        <w:ind w:left="1416" w:hanging="1416"/>
        <w:rPr>
          <w:lang w:val="en-US"/>
        </w:rPr>
      </w:pPr>
      <w:r>
        <w:rPr>
          <w:lang w:val="en-US"/>
        </w:rPr>
        <w:t xml:space="preserve">  </w:t>
      </w:r>
    </w:p>
    <w:p w:rsidR="004B49BF" w:rsidRDefault="004B49BF" w:rsidP="00804002">
      <w:pPr>
        <w:spacing w:after="0"/>
        <w:rPr>
          <w:lang w:val="en-US"/>
        </w:rPr>
      </w:pPr>
    </w:p>
    <w:p w:rsidR="004B49BF" w:rsidRDefault="004B49BF" w:rsidP="00804002">
      <w:pPr>
        <w:spacing w:after="0"/>
        <w:rPr>
          <w:lang w:val="en-US"/>
        </w:rPr>
      </w:pPr>
    </w:p>
    <w:p w:rsidR="00F84511" w:rsidRPr="00D651B9" w:rsidRDefault="00F84511" w:rsidP="00D651B9">
      <w:pPr>
        <w:pStyle w:val="ListParagraph"/>
        <w:numPr>
          <w:ilvl w:val="0"/>
          <w:numId w:val="1"/>
        </w:numPr>
        <w:spacing w:after="0"/>
        <w:rPr>
          <w:b/>
          <w:sz w:val="28"/>
          <w:szCs w:val="28"/>
          <w:lang w:val="en-US"/>
        </w:rPr>
      </w:pPr>
      <w:r w:rsidRPr="00D651B9">
        <w:rPr>
          <w:b/>
          <w:sz w:val="28"/>
          <w:szCs w:val="28"/>
          <w:lang w:val="en-US"/>
        </w:rPr>
        <w:t>Experiment Analysis</w:t>
      </w:r>
    </w:p>
    <w:p w:rsidR="00621B96" w:rsidRPr="00621B96" w:rsidRDefault="00621B96" w:rsidP="00804002">
      <w:pPr>
        <w:spacing w:after="0"/>
        <w:rPr>
          <w:lang w:val="en-US"/>
        </w:rPr>
      </w:pPr>
      <w:r>
        <w:rPr>
          <w:b/>
          <w:sz w:val="28"/>
          <w:szCs w:val="28"/>
          <w:lang w:val="en-US"/>
        </w:rPr>
        <w:tab/>
      </w:r>
      <w:r w:rsidRPr="00621B96">
        <w:rPr>
          <w:lang w:val="en-US"/>
        </w:rPr>
        <w:t>In the analysis of the experiment the relation between the contrasts are studied</w:t>
      </w:r>
      <w:r w:rsidR="00D71CAC">
        <w:rPr>
          <w:lang w:val="en-US"/>
        </w:rPr>
        <w:t xml:space="preserve"> here</w:t>
      </w:r>
      <w:r>
        <w:rPr>
          <w:lang w:val="en-US"/>
        </w:rPr>
        <w:t xml:space="preserve">. </w:t>
      </w:r>
    </w:p>
    <w:p w:rsidR="00621B96" w:rsidRPr="00621B96" w:rsidRDefault="00621B96" w:rsidP="00621B96">
      <w:pPr>
        <w:spacing w:after="0"/>
        <w:ind w:left="1416" w:hanging="1416"/>
        <w:rPr>
          <w:lang w:val="en-US"/>
        </w:rPr>
      </w:pPr>
    </w:p>
    <w:p w:rsidR="003B0637" w:rsidRDefault="00592886" w:rsidP="00621B96">
      <w:pPr>
        <w:spacing w:after="0"/>
        <w:ind w:left="1416" w:hanging="1416"/>
        <w:rPr>
          <w:lang w:val="en-US"/>
        </w:rPr>
      </w:pPr>
      <w:r>
        <w:rPr>
          <w:i/>
          <w:lang w:val="en-US"/>
        </w:rPr>
        <w:t>Correlation matrix of Experiments</w:t>
      </w:r>
      <w:r>
        <w:rPr>
          <w:lang w:val="en-US"/>
        </w:rPr>
        <w:t xml:space="preserve">: </w:t>
      </w:r>
    </w:p>
    <w:p w:rsidR="00592886" w:rsidRDefault="00592886" w:rsidP="003B0637">
      <w:pPr>
        <w:spacing w:after="0"/>
        <w:ind w:left="1416"/>
        <w:rPr>
          <w:lang w:val="en-US"/>
        </w:rPr>
      </w:pPr>
      <w:r>
        <w:rPr>
          <w:lang w:val="en-US"/>
        </w:rPr>
        <w:t xml:space="preserve">A (squared) Pearson’s correlation matrix of Experiment to Experiment. The scale is from Light blue (max = 1.00) to Dark blue ( min = 0.00) indicating high to low correlation, respectively. </w:t>
      </w:r>
    </w:p>
    <w:p w:rsidR="00D5682D" w:rsidRDefault="00D5682D" w:rsidP="00621B96">
      <w:pPr>
        <w:spacing w:after="0"/>
        <w:ind w:left="1416" w:hanging="1416"/>
        <w:rPr>
          <w:lang w:val="en-US"/>
        </w:rPr>
      </w:pPr>
      <w:r>
        <w:rPr>
          <w:i/>
          <w:lang w:val="en-US"/>
        </w:rPr>
        <w:t>Venn Diagrams:</w:t>
      </w:r>
    </w:p>
    <w:p w:rsidR="00D5682D" w:rsidRPr="00D5682D" w:rsidRDefault="00D5682D" w:rsidP="00621B96">
      <w:pPr>
        <w:spacing w:after="0"/>
        <w:ind w:left="1416" w:hanging="1416"/>
        <w:rPr>
          <w:lang w:val="en-US"/>
        </w:rPr>
      </w:pPr>
      <w:r>
        <w:rPr>
          <w:lang w:val="en-US"/>
        </w:rPr>
        <w:tab/>
        <w:t>Venn diagrams are not generated by T-</w:t>
      </w:r>
      <w:proofErr w:type="spellStart"/>
      <w:r>
        <w:rPr>
          <w:lang w:val="en-US"/>
        </w:rPr>
        <w:t>REx</w:t>
      </w:r>
      <w:proofErr w:type="spellEnd"/>
      <w:r>
        <w:rPr>
          <w:lang w:val="en-US"/>
        </w:rPr>
        <w:t xml:space="preserve"> as they are to limited in number of contrasts to be used. T-</w:t>
      </w:r>
      <w:proofErr w:type="spellStart"/>
      <w:r>
        <w:rPr>
          <w:lang w:val="en-US"/>
        </w:rPr>
        <w:t>REx</w:t>
      </w:r>
      <w:proofErr w:type="spellEnd"/>
      <w:r>
        <w:rPr>
          <w:lang w:val="en-US"/>
        </w:rPr>
        <w:t xml:space="preserve"> offer the alternatives </w:t>
      </w:r>
      <w:r w:rsidRPr="00D5682D">
        <w:rPr>
          <w:i/>
          <w:lang w:val="en-US"/>
        </w:rPr>
        <w:t>Gene Networks</w:t>
      </w:r>
      <w:r>
        <w:rPr>
          <w:lang w:val="en-US"/>
        </w:rPr>
        <w:t xml:space="preserve"> and </w:t>
      </w:r>
      <w:r w:rsidRPr="00D5682D">
        <w:rPr>
          <w:i/>
          <w:lang w:val="en-US"/>
        </w:rPr>
        <w:t xml:space="preserve">Contrasts </w:t>
      </w:r>
      <w:r w:rsidR="00ED2AE0" w:rsidRPr="00D5682D">
        <w:rPr>
          <w:i/>
          <w:lang w:val="en-US"/>
        </w:rPr>
        <w:t>Cohesion</w:t>
      </w:r>
      <w:r>
        <w:rPr>
          <w:lang w:val="en-US"/>
        </w:rPr>
        <w:t>.</w:t>
      </w:r>
    </w:p>
    <w:p w:rsidR="003B0637" w:rsidRDefault="006176B0" w:rsidP="00621B96">
      <w:pPr>
        <w:spacing w:after="0"/>
        <w:ind w:left="1416" w:hanging="1416"/>
        <w:rPr>
          <w:lang w:val="en-US"/>
        </w:rPr>
      </w:pPr>
      <w:r>
        <w:rPr>
          <w:i/>
          <w:lang w:val="en-US"/>
        </w:rPr>
        <w:lastRenderedPageBreak/>
        <w:t>Gene Networks</w:t>
      </w:r>
      <w:r w:rsidRPr="006176B0">
        <w:rPr>
          <w:lang w:val="en-US"/>
        </w:rPr>
        <w:t>:</w:t>
      </w:r>
      <w:r>
        <w:rPr>
          <w:lang w:val="en-US"/>
        </w:rPr>
        <w:t xml:space="preserve"> </w:t>
      </w:r>
    </w:p>
    <w:p w:rsidR="006176B0" w:rsidRDefault="006176B0" w:rsidP="003B0637">
      <w:pPr>
        <w:spacing w:after="0"/>
        <w:ind w:left="1416"/>
        <w:rPr>
          <w:lang w:val="en-US"/>
        </w:rPr>
      </w:pPr>
      <w:r w:rsidRPr="006176B0">
        <w:rPr>
          <w:lang w:val="en-US"/>
        </w:rPr>
        <w:t xml:space="preserve">Traditionally, Venn diagrams are used to show the overlap between experiments, but this way of presenting limits the number of experiments that can be included. Using gene networks circumvents this problem and shows </w:t>
      </w:r>
      <w:r w:rsidR="00D71CAC">
        <w:rPr>
          <w:lang w:val="en-US"/>
        </w:rPr>
        <w:t xml:space="preserve">the </w:t>
      </w:r>
      <w:r w:rsidRPr="006176B0">
        <w:rPr>
          <w:lang w:val="en-US"/>
        </w:rPr>
        <w:t>overlap between an unlimited number of experiments. The pipeline generate</w:t>
      </w:r>
      <w:r w:rsidR="001C2423">
        <w:rPr>
          <w:lang w:val="en-US"/>
        </w:rPr>
        <w:t>s</w:t>
      </w:r>
      <w:r w:rsidRPr="006176B0">
        <w:rPr>
          <w:lang w:val="en-US"/>
        </w:rPr>
        <w:t xml:space="preserve"> </w:t>
      </w:r>
      <w:r w:rsidR="00D651B9">
        <w:rPr>
          <w:lang w:val="en-US"/>
        </w:rPr>
        <w:t>besides the standard Gene Network Graph</w:t>
      </w:r>
      <w:r w:rsidR="00D71CAC">
        <w:rPr>
          <w:lang w:val="en-US"/>
        </w:rPr>
        <w:t xml:space="preserve"> also</w:t>
      </w:r>
      <w:r w:rsidR="00D651B9">
        <w:rPr>
          <w:lang w:val="en-US"/>
        </w:rPr>
        <w:t xml:space="preserve"> </w:t>
      </w:r>
      <w:r w:rsidRPr="006176B0">
        <w:rPr>
          <w:lang w:val="en-US"/>
        </w:rPr>
        <w:t xml:space="preserve">a result file that can be further examined in a gene network analysis program such as </w:t>
      </w:r>
      <w:proofErr w:type="spellStart"/>
      <w:r w:rsidRPr="006176B0">
        <w:rPr>
          <w:lang w:val="en-US"/>
        </w:rPr>
        <w:t>Cytoscape</w:t>
      </w:r>
      <w:proofErr w:type="spellEnd"/>
      <w:r>
        <w:rPr>
          <w:lang w:val="en-US"/>
        </w:rPr>
        <w:t>.</w:t>
      </w:r>
    </w:p>
    <w:p w:rsidR="00D5682D" w:rsidRPr="00D5682D" w:rsidRDefault="00D5682D" w:rsidP="00D5682D">
      <w:pPr>
        <w:spacing w:after="0"/>
        <w:rPr>
          <w:i/>
          <w:lang w:val="en-US"/>
        </w:rPr>
      </w:pPr>
      <w:r w:rsidRPr="00D5682D">
        <w:rPr>
          <w:i/>
          <w:lang w:val="en-US"/>
        </w:rPr>
        <w:t>Contrasts Cohesion:</w:t>
      </w:r>
    </w:p>
    <w:p w:rsidR="00D5682D" w:rsidRDefault="00D5682D" w:rsidP="00D5682D">
      <w:pPr>
        <w:spacing w:after="0"/>
        <w:ind w:left="1416" w:hanging="1416"/>
        <w:rPr>
          <w:lang w:val="en-US"/>
        </w:rPr>
      </w:pPr>
      <w:r>
        <w:rPr>
          <w:lang w:val="en-US"/>
        </w:rPr>
        <w:tab/>
        <w:t>Goal: Find genes that connect</w:t>
      </w:r>
      <w:r w:rsidR="00D71CAC">
        <w:rPr>
          <w:lang w:val="en-US"/>
        </w:rPr>
        <w:t>s</w:t>
      </w:r>
      <w:r>
        <w:rPr>
          <w:lang w:val="en-US"/>
        </w:rPr>
        <w:t xml:space="preserve"> contrasts (the cohesion of contrasts). This alternative for Venn Diagrams </w:t>
      </w:r>
      <w:r w:rsidR="00D71CAC">
        <w:rPr>
          <w:lang w:val="en-US"/>
        </w:rPr>
        <w:t xml:space="preserve">provides </w:t>
      </w:r>
      <w:r>
        <w:rPr>
          <w:lang w:val="en-US"/>
        </w:rPr>
        <w:t>a clear overview of the number of genes shared by contrasts</w:t>
      </w:r>
      <w:r w:rsidR="00B725E5">
        <w:rPr>
          <w:lang w:val="en-US"/>
        </w:rPr>
        <w:t xml:space="preserve"> or </w:t>
      </w:r>
      <w:r w:rsidR="00D71CAC">
        <w:rPr>
          <w:lang w:val="en-US"/>
        </w:rPr>
        <w:t xml:space="preserve">that </w:t>
      </w:r>
      <w:r w:rsidR="00B725E5">
        <w:rPr>
          <w:lang w:val="en-US"/>
        </w:rPr>
        <w:t>are specific for one contrast</w:t>
      </w:r>
      <w:r>
        <w:rPr>
          <w:lang w:val="en-US"/>
        </w:rPr>
        <w:t xml:space="preserve">. </w:t>
      </w:r>
      <w:r w:rsidR="00D71CAC">
        <w:rPr>
          <w:lang w:val="en-US"/>
        </w:rPr>
        <w:t>The l</w:t>
      </w:r>
      <w:r>
        <w:rPr>
          <w:lang w:val="en-US"/>
        </w:rPr>
        <w:t xml:space="preserve">ist of genes can be easily downloaded via a direct link in the </w:t>
      </w:r>
      <w:r w:rsidR="00B725E5">
        <w:rPr>
          <w:lang w:val="en-US"/>
        </w:rPr>
        <w:t xml:space="preserve">cohesion of contrasts </w:t>
      </w:r>
      <w:r>
        <w:rPr>
          <w:lang w:val="en-US"/>
        </w:rPr>
        <w:t>table.</w:t>
      </w:r>
    </w:p>
    <w:p w:rsidR="00D5682D" w:rsidRDefault="00D5682D" w:rsidP="00D5682D">
      <w:pPr>
        <w:spacing w:after="0"/>
        <w:rPr>
          <w:lang w:val="en-US"/>
        </w:rPr>
      </w:pPr>
    </w:p>
    <w:p w:rsidR="003B0637" w:rsidRDefault="006176B0" w:rsidP="00621B96">
      <w:pPr>
        <w:spacing w:after="0"/>
        <w:ind w:left="1416" w:hanging="1416"/>
        <w:rPr>
          <w:lang w:val="en-US"/>
        </w:rPr>
      </w:pPr>
      <w:r>
        <w:rPr>
          <w:i/>
          <w:lang w:val="en-US"/>
        </w:rPr>
        <w:t>Clust</w:t>
      </w:r>
      <w:r w:rsidR="00A47217">
        <w:rPr>
          <w:i/>
          <w:lang w:val="en-US"/>
        </w:rPr>
        <w:t>e</w:t>
      </w:r>
      <w:r>
        <w:rPr>
          <w:i/>
          <w:lang w:val="en-US"/>
        </w:rPr>
        <w:t>ring</w:t>
      </w:r>
      <w:r w:rsidRPr="006176B0">
        <w:rPr>
          <w:lang w:val="en-US"/>
        </w:rPr>
        <w:t>:</w:t>
      </w:r>
      <w:r>
        <w:rPr>
          <w:lang w:val="en-US"/>
        </w:rPr>
        <w:tab/>
      </w:r>
    </w:p>
    <w:p w:rsidR="006176B0" w:rsidRPr="00592886" w:rsidRDefault="006176B0" w:rsidP="003B0637">
      <w:pPr>
        <w:spacing w:after="0"/>
        <w:ind w:left="1416"/>
        <w:rPr>
          <w:lang w:val="en-US"/>
        </w:rPr>
      </w:pPr>
      <w:r>
        <w:rPr>
          <w:lang w:val="en-US"/>
        </w:rPr>
        <w:t>k-means clustering divide genes in groups</w:t>
      </w:r>
      <w:r w:rsidR="001C2423">
        <w:rPr>
          <w:lang w:val="en-US"/>
        </w:rPr>
        <w:t xml:space="preserve"> on the basis of</w:t>
      </w:r>
      <w:r>
        <w:rPr>
          <w:lang w:val="en-US"/>
        </w:rPr>
        <w:t xml:space="preserve"> correlation over experiments. The clustering is </w:t>
      </w:r>
      <w:r w:rsidR="00D71CAC">
        <w:rPr>
          <w:lang w:val="en-US"/>
        </w:rPr>
        <w:t xml:space="preserve">performed </w:t>
      </w:r>
      <w:r>
        <w:rPr>
          <w:lang w:val="en-US"/>
        </w:rPr>
        <w:t>on</w:t>
      </w:r>
      <w:r w:rsidRPr="006176B0">
        <w:rPr>
          <w:lang w:val="en-US"/>
        </w:rPr>
        <w:t xml:space="preserve"> ratio data (Target/Control) </w:t>
      </w:r>
      <w:r>
        <w:rPr>
          <w:lang w:val="en-US"/>
        </w:rPr>
        <w:t xml:space="preserve">as well </w:t>
      </w:r>
      <w:r w:rsidR="00D71CAC">
        <w:rPr>
          <w:lang w:val="en-US"/>
        </w:rPr>
        <w:t xml:space="preserve">as </w:t>
      </w:r>
      <w:r>
        <w:rPr>
          <w:lang w:val="en-US"/>
        </w:rPr>
        <w:t>on</w:t>
      </w:r>
      <w:r w:rsidRPr="006176B0">
        <w:rPr>
          <w:lang w:val="en-US"/>
        </w:rPr>
        <w:t xml:space="preserve"> signal data (Expression levels)</w:t>
      </w:r>
      <w:r w:rsidR="00D71CAC">
        <w:rPr>
          <w:lang w:val="en-US"/>
        </w:rPr>
        <w:t>.</w:t>
      </w:r>
      <w:r w:rsidRPr="006176B0">
        <w:rPr>
          <w:lang w:val="en-US"/>
        </w:rPr>
        <w:t xml:space="preserve"> </w:t>
      </w:r>
      <w:r w:rsidR="00D71CAC">
        <w:rPr>
          <w:lang w:val="en-US"/>
        </w:rPr>
        <w:t>Signal data</w:t>
      </w:r>
      <w:r w:rsidRPr="006176B0">
        <w:rPr>
          <w:lang w:val="en-US"/>
        </w:rPr>
        <w:t xml:space="preserve"> is most suitable for contrasts that have a related factor such as time (time series data).</w:t>
      </w:r>
      <w:r>
        <w:rPr>
          <w:lang w:val="en-US"/>
        </w:rPr>
        <w:t xml:space="preserve">  A common </w:t>
      </w:r>
      <w:r w:rsidR="00D71CAC">
        <w:rPr>
          <w:lang w:val="en-US"/>
        </w:rPr>
        <w:t xml:space="preserve">difficulty </w:t>
      </w:r>
      <w:proofErr w:type="spellStart"/>
      <w:r w:rsidR="00D71CAC">
        <w:rPr>
          <w:lang w:val="en-US"/>
        </w:rPr>
        <w:t>occuring</w:t>
      </w:r>
      <w:proofErr w:type="spellEnd"/>
      <w:r w:rsidR="00D71CAC">
        <w:rPr>
          <w:lang w:val="en-US"/>
        </w:rPr>
        <w:t xml:space="preserve"> </w:t>
      </w:r>
      <w:r>
        <w:rPr>
          <w:lang w:val="en-US"/>
        </w:rPr>
        <w:t xml:space="preserve">with k-means clustering is </w:t>
      </w:r>
      <w:r w:rsidR="00D71CAC">
        <w:rPr>
          <w:lang w:val="en-US"/>
        </w:rPr>
        <w:t xml:space="preserve">the </w:t>
      </w:r>
      <w:r>
        <w:rPr>
          <w:lang w:val="en-US"/>
        </w:rPr>
        <w:t>estimat</w:t>
      </w:r>
      <w:r w:rsidR="00D71CAC">
        <w:rPr>
          <w:lang w:val="en-US"/>
        </w:rPr>
        <w:t>ion of</w:t>
      </w:r>
      <w:r>
        <w:rPr>
          <w:lang w:val="en-US"/>
        </w:rPr>
        <w:t xml:space="preserve"> the number of groups in which the</w:t>
      </w:r>
      <w:r w:rsidR="00A47217">
        <w:rPr>
          <w:lang w:val="en-US"/>
        </w:rPr>
        <w:t xml:space="preserve"> genes can be divided; “when is the expression profile different?” Here</w:t>
      </w:r>
      <w:r w:rsidR="00D71CAC">
        <w:rPr>
          <w:lang w:val="en-US"/>
        </w:rPr>
        <w:t>,</w:t>
      </w:r>
      <w:r w:rsidR="00A47217">
        <w:rPr>
          <w:lang w:val="en-US"/>
        </w:rPr>
        <w:t xml:space="preserve"> the </w:t>
      </w:r>
      <w:r w:rsidR="000F7B7F">
        <w:rPr>
          <w:lang w:val="en-US"/>
        </w:rPr>
        <w:t>T-</w:t>
      </w:r>
      <w:proofErr w:type="spellStart"/>
      <w:r w:rsidR="000F7B7F">
        <w:rPr>
          <w:lang w:val="en-US"/>
        </w:rPr>
        <w:t>REx</w:t>
      </w:r>
      <w:proofErr w:type="spellEnd"/>
      <w:r w:rsidR="000F7B7F">
        <w:rPr>
          <w:lang w:val="en-US"/>
        </w:rPr>
        <w:t xml:space="preserve"> </w:t>
      </w:r>
      <w:r w:rsidR="00A47217">
        <w:rPr>
          <w:lang w:val="en-US"/>
        </w:rPr>
        <w:t xml:space="preserve">pipeline </w:t>
      </w:r>
      <w:r w:rsidR="001C2423">
        <w:rPr>
          <w:lang w:val="en-US"/>
        </w:rPr>
        <w:t>will make</w:t>
      </w:r>
      <w:r w:rsidR="00A47217">
        <w:rPr>
          <w:lang w:val="en-US"/>
        </w:rPr>
        <w:t xml:space="preserve"> this decision.</w:t>
      </w:r>
      <w:r>
        <w:rPr>
          <w:lang w:val="en-US"/>
        </w:rPr>
        <w:t xml:space="preserve"> </w:t>
      </w:r>
      <w:r w:rsidRPr="006176B0">
        <w:rPr>
          <w:lang w:val="en-US"/>
        </w:rPr>
        <w:t xml:space="preserve">     </w:t>
      </w:r>
      <w:r>
        <w:rPr>
          <w:lang w:val="en-US"/>
        </w:rPr>
        <w:tab/>
      </w:r>
    </w:p>
    <w:p w:rsidR="00F84511" w:rsidRDefault="00F84511" w:rsidP="00804002">
      <w:pPr>
        <w:spacing w:after="0"/>
        <w:rPr>
          <w:lang w:val="en-US"/>
        </w:rPr>
      </w:pPr>
    </w:p>
    <w:p w:rsidR="004B49BF" w:rsidRDefault="004B49BF" w:rsidP="00804002">
      <w:pPr>
        <w:spacing w:after="0"/>
        <w:rPr>
          <w:lang w:val="en-US"/>
        </w:rPr>
      </w:pPr>
    </w:p>
    <w:p w:rsidR="00F84511" w:rsidRPr="00D651B9" w:rsidRDefault="00F84511" w:rsidP="00D651B9">
      <w:pPr>
        <w:pStyle w:val="ListParagraph"/>
        <w:numPr>
          <w:ilvl w:val="0"/>
          <w:numId w:val="1"/>
        </w:numPr>
        <w:spacing w:after="0"/>
        <w:rPr>
          <w:b/>
          <w:sz w:val="28"/>
          <w:szCs w:val="28"/>
          <w:lang w:val="en-US"/>
        </w:rPr>
      </w:pPr>
      <w:r w:rsidRPr="00D651B9">
        <w:rPr>
          <w:b/>
          <w:sz w:val="28"/>
          <w:szCs w:val="28"/>
          <w:lang w:val="en-US"/>
        </w:rPr>
        <w:t>Analysis of Classes</w:t>
      </w:r>
    </w:p>
    <w:p w:rsidR="00AA2CDF" w:rsidRDefault="00AA2CDF" w:rsidP="00804002">
      <w:pPr>
        <w:spacing w:after="0"/>
        <w:rPr>
          <w:lang w:val="en-US"/>
        </w:rPr>
      </w:pPr>
      <w:r>
        <w:rPr>
          <w:lang w:val="en-US"/>
        </w:rPr>
        <w:tab/>
        <w:t>To our opinion the use</w:t>
      </w:r>
      <w:r w:rsidR="008A2F15">
        <w:rPr>
          <w:lang w:val="en-US"/>
        </w:rPr>
        <w:t xml:space="preserve"> of</w:t>
      </w:r>
      <w:r>
        <w:rPr>
          <w:lang w:val="en-US"/>
        </w:rPr>
        <w:t xml:space="preserve"> classes is a very powerful </w:t>
      </w:r>
      <w:r w:rsidR="00551A88">
        <w:rPr>
          <w:lang w:val="en-US"/>
        </w:rPr>
        <w:t>addition</w:t>
      </w:r>
      <w:r>
        <w:rPr>
          <w:lang w:val="en-US"/>
        </w:rPr>
        <w:t xml:space="preserve"> to integrate biological knowledge in the RNA-</w:t>
      </w:r>
      <w:proofErr w:type="spellStart"/>
      <w:r>
        <w:rPr>
          <w:lang w:val="en-US"/>
        </w:rPr>
        <w:t>seq</w:t>
      </w:r>
      <w:proofErr w:type="spellEnd"/>
      <w:r>
        <w:rPr>
          <w:lang w:val="en-US"/>
        </w:rPr>
        <w:t xml:space="preserve"> </w:t>
      </w:r>
      <w:r w:rsidR="00551A88">
        <w:rPr>
          <w:lang w:val="en-US"/>
        </w:rPr>
        <w:t xml:space="preserve">analysis </w:t>
      </w:r>
      <w:r>
        <w:rPr>
          <w:lang w:val="en-US"/>
        </w:rPr>
        <w:t xml:space="preserve">results. </w:t>
      </w:r>
      <w:r w:rsidR="000F7B7F">
        <w:rPr>
          <w:lang w:val="en-US"/>
        </w:rPr>
        <w:t xml:space="preserve"> Th</w:t>
      </w:r>
      <w:r w:rsidR="00D71CAC">
        <w:rPr>
          <w:lang w:val="en-US"/>
        </w:rPr>
        <w:t>ese</w:t>
      </w:r>
      <w:r w:rsidR="000F7B7F">
        <w:rPr>
          <w:lang w:val="en-US"/>
        </w:rPr>
        <w:t xml:space="preserve"> can be known classes or classes defined by the user</w:t>
      </w:r>
      <w:r w:rsidR="00D71CAC">
        <w:rPr>
          <w:lang w:val="en-US"/>
        </w:rPr>
        <w:t xml:space="preserve"> itself.</w:t>
      </w:r>
      <w:r w:rsidR="000F7B7F">
        <w:rPr>
          <w:lang w:val="en-US"/>
        </w:rPr>
        <w:t xml:space="preserve">. </w:t>
      </w:r>
    </w:p>
    <w:p w:rsidR="003B0637" w:rsidRDefault="005A542C" w:rsidP="005A542C">
      <w:pPr>
        <w:spacing w:after="0"/>
        <w:ind w:left="1416" w:hanging="1416"/>
        <w:rPr>
          <w:lang w:val="en-US"/>
        </w:rPr>
      </w:pPr>
      <w:r w:rsidRPr="005A542C">
        <w:rPr>
          <w:i/>
          <w:lang w:val="en-US"/>
        </w:rPr>
        <w:t>Clustering</w:t>
      </w:r>
      <w:r>
        <w:rPr>
          <w:lang w:val="en-US"/>
        </w:rPr>
        <w:t>:</w:t>
      </w:r>
      <w:r>
        <w:rPr>
          <w:lang w:val="en-US"/>
        </w:rPr>
        <w:tab/>
      </w:r>
    </w:p>
    <w:p w:rsidR="005A542C" w:rsidRDefault="005A542C" w:rsidP="003B0637">
      <w:pPr>
        <w:spacing w:after="0"/>
        <w:ind w:left="1416"/>
        <w:rPr>
          <w:lang w:val="en-US"/>
        </w:rPr>
      </w:pPr>
      <w:r>
        <w:rPr>
          <w:lang w:val="en-US"/>
        </w:rPr>
        <w:t xml:space="preserve">This k-means clustering is similar as </w:t>
      </w:r>
      <w:r w:rsidR="00D71CAC">
        <w:rPr>
          <w:lang w:val="en-US"/>
        </w:rPr>
        <w:t>described above</w:t>
      </w:r>
      <w:r>
        <w:rPr>
          <w:lang w:val="en-US"/>
        </w:rPr>
        <w:t xml:space="preserve"> for experiments</w:t>
      </w:r>
      <w:r w:rsidR="00D71CAC">
        <w:rPr>
          <w:lang w:val="en-US"/>
        </w:rPr>
        <w:t>,</w:t>
      </w:r>
      <w:r>
        <w:rPr>
          <w:lang w:val="en-US"/>
        </w:rPr>
        <w:t xml:space="preserve">  but now only “Class genes” are included. </w:t>
      </w:r>
    </w:p>
    <w:p w:rsidR="003B0637" w:rsidRDefault="009607BE" w:rsidP="005A542C">
      <w:pPr>
        <w:spacing w:after="0"/>
        <w:ind w:left="1416" w:hanging="1416"/>
        <w:rPr>
          <w:lang w:val="en-US"/>
        </w:rPr>
      </w:pPr>
      <w:r>
        <w:rPr>
          <w:i/>
          <w:lang w:val="en-US"/>
        </w:rPr>
        <w:t>Mean Signal Plots</w:t>
      </w:r>
      <w:r>
        <w:rPr>
          <w:lang w:val="en-US"/>
        </w:rPr>
        <w:t xml:space="preserve">: </w:t>
      </w:r>
    </w:p>
    <w:p w:rsidR="009607BE" w:rsidRDefault="009607BE" w:rsidP="003B0637">
      <w:pPr>
        <w:spacing w:after="0"/>
        <w:ind w:left="1416"/>
        <w:rPr>
          <w:lang w:val="en-US"/>
        </w:rPr>
      </w:pPr>
      <w:r>
        <w:rPr>
          <w:lang w:val="en-US"/>
        </w:rPr>
        <w:t xml:space="preserve">Gene expression </w:t>
      </w:r>
      <w:r w:rsidR="004A3CB1">
        <w:rPr>
          <w:lang w:val="en-US"/>
        </w:rPr>
        <w:t xml:space="preserve">plot (Contrast against log2(signal) ) </w:t>
      </w:r>
      <w:r>
        <w:rPr>
          <w:lang w:val="en-US"/>
        </w:rPr>
        <w:t>of each class group</w:t>
      </w:r>
      <w:r w:rsidR="00EF43D5">
        <w:rPr>
          <w:lang w:val="en-US"/>
        </w:rPr>
        <w:t>. No scaling or filtering is applied here.</w:t>
      </w:r>
    </w:p>
    <w:p w:rsidR="003B0637" w:rsidRDefault="005301EA" w:rsidP="005A542C">
      <w:pPr>
        <w:spacing w:after="0"/>
        <w:ind w:left="1416" w:hanging="1416"/>
        <w:rPr>
          <w:lang w:val="en-US"/>
        </w:rPr>
      </w:pPr>
      <w:r>
        <w:rPr>
          <w:i/>
          <w:lang w:val="en-US"/>
        </w:rPr>
        <w:t>Correlation matrix of All Classes</w:t>
      </w:r>
      <w:r w:rsidRPr="005301EA">
        <w:rPr>
          <w:lang w:val="en-US"/>
        </w:rPr>
        <w:t>:</w:t>
      </w:r>
      <w:r>
        <w:rPr>
          <w:lang w:val="en-US"/>
        </w:rPr>
        <w:t xml:space="preserve"> </w:t>
      </w:r>
    </w:p>
    <w:p w:rsidR="0054062C" w:rsidRDefault="005301EA" w:rsidP="003B0637">
      <w:pPr>
        <w:spacing w:after="0"/>
        <w:ind w:left="1416"/>
        <w:rPr>
          <w:lang w:val="en-US"/>
        </w:rPr>
      </w:pPr>
      <w:r>
        <w:rPr>
          <w:lang w:val="en-US"/>
        </w:rPr>
        <w:t xml:space="preserve">The correlation of </w:t>
      </w:r>
      <w:r w:rsidR="00ED2AE0">
        <w:rPr>
          <w:lang w:val="en-US"/>
        </w:rPr>
        <w:t xml:space="preserve">all Class </w:t>
      </w:r>
      <w:r>
        <w:rPr>
          <w:lang w:val="en-US"/>
        </w:rPr>
        <w:t xml:space="preserve">genes against </w:t>
      </w:r>
      <w:r w:rsidR="00ED2AE0">
        <w:rPr>
          <w:lang w:val="en-US"/>
        </w:rPr>
        <w:t xml:space="preserve">all Class </w:t>
      </w:r>
      <w:r>
        <w:rPr>
          <w:lang w:val="en-US"/>
        </w:rPr>
        <w:t xml:space="preserve">genes is plotted in a matrix. </w:t>
      </w:r>
      <w:r w:rsidR="0054062C">
        <w:rPr>
          <w:lang w:val="en-US"/>
        </w:rPr>
        <w:t xml:space="preserve">This plot is most useful if the number of class genes is low, </w:t>
      </w:r>
      <w:r w:rsidR="00ED2AE0">
        <w:rPr>
          <w:lang w:val="en-US"/>
        </w:rPr>
        <w:t xml:space="preserve">for high number of Class genes the </w:t>
      </w:r>
      <w:r w:rsidR="0054062C">
        <w:rPr>
          <w:lang w:val="en-US"/>
        </w:rPr>
        <w:t xml:space="preserve">correlation matrices of each </w:t>
      </w:r>
      <w:r w:rsidR="00ED2AE0">
        <w:rPr>
          <w:lang w:val="en-US"/>
        </w:rPr>
        <w:t>C</w:t>
      </w:r>
      <w:r w:rsidR="0054062C">
        <w:rPr>
          <w:lang w:val="en-US"/>
        </w:rPr>
        <w:t>lass group</w:t>
      </w:r>
      <w:r w:rsidR="00ED2AE0">
        <w:rPr>
          <w:lang w:val="en-US"/>
        </w:rPr>
        <w:t xml:space="preserve"> is more useful</w:t>
      </w:r>
      <w:r w:rsidR="0054062C">
        <w:rPr>
          <w:lang w:val="en-US"/>
        </w:rPr>
        <w:t>.</w:t>
      </w:r>
    </w:p>
    <w:p w:rsidR="003B0637" w:rsidRDefault="0054062C" w:rsidP="005A542C">
      <w:pPr>
        <w:spacing w:after="0"/>
        <w:ind w:left="1416" w:hanging="1416"/>
        <w:rPr>
          <w:lang w:val="en-US"/>
        </w:rPr>
      </w:pPr>
      <w:r>
        <w:rPr>
          <w:i/>
          <w:lang w:val="en-US"/>
        </w:rPr>
        <w:t>Correlation matrices Each Class</w:t>
      </w:r>
      <w:r w:rsidRPr="0054062C">
        <w:rPr>
          <w:lang w:val="en-US"/>
        </w:rPr>
        <w:t>:</w:t>
      </w:r>
      <w:r>
        <w:rPr>
          <w:lang w:val="en-US"/>
        </w:rPr>
        <w:t xml:space="preserve"> </w:t>
      </w:r>
    </w:p>
    <w:p w:rsidR="003D7F05" w:rsidRDefault="00F42506" w:rsidP="003B0637">
      <w:pPr>
        <w:spacing w:after="0"/>
        <w:ind w:left="1416"/>
        <w:rPr>
          <w:lang w:val="en-US"/>
        </w:rPr>
      </w:pPr>
      <w:r>
        <w:rPr>
          <w:lang w:val="en-US"/>
        </w:rPr>
        <w:t xml:space="preserve">This a very powerful analysis to determine the behavior of a group or group members over the Contrasts. Genes </w:t>
      </w:r>
      <w:r w:rsidR="00152ADA">
        <w:rPr>
          <w:lang w:val="en-US"/>
        </w:rPr>
        <w:t xml:space="preserve">that </w:t>
      </w:r>
      <w:r>
        <w:rPr>
          <w:lang w:val="en-US"/>
        </w:rPr>
        <w:t>hav</w:t>
      </w:r>
      <w:r w:rsidR="00152ADA">
        <w:rPr>
          <w:lang w:val="en-US"/>
        </w:rPr>
        <w:t>e</w:t>
      </w:r>
      <w:r>
        <w:rPr>
          <w:lang w:val="en-US"/>
        </w:rPr>
        <w:t xml:space="preserve"> a good correlation are colored dark blue and </w:t>
      </w:r>
      <w:r w:rsidR="00152ADA">
        <w:rPr>
          <w:lang w:val="en-US"/>
        </w:rPr>
        <w:t xml:space="preserve">those with good anti-correlation </w:t>
      </w:r>
      <w:r>
        <w:rPr>
          <w:lang w:val="en-US"/>
        </w:rPr>
        <w:t>are colored red. White means no correlation.</w:t>
      </w:r>
      <w:r w:rsidR="003D7F05">
        <w:rPr>
          <w:lang w:val="en-US"/>
        </w:rPr>
        <w:t xml:space="preserve"> For details per Contrasts </w:t>
      </w:r>
      <w:r w:rsidR="00152ADA">
        <w:rPr>
          <w:lang w:val="en-US"/>
        </w:rPr>
        <w:t>have a look at</w:t>
      </w:r>
      <w:r w:rsidR="003D7F05">
        <w:rPr>
          <w:lang w:val="en-US"/>
        </w:rPr>
        <w:t xml:space="preserve"> the </w:t>
      </w:r>
      <w:proofErr w:type="spellStart"/>
      <w:r w:rsidR="003D7F05">
        <w:rPr>
          <w:lang w:val="en-US"/>
        </w:rPr>
        <w:t>Heatmaps</w:t>
      </w:r>
      <w:proofErr w:type="spellEnd"/>
      <w:r w:rsidR="003D7F05">
        <w:rPr>
          <w:lang w:val="en-US"/>
        </w:rPr>
        <w:t xml:space="preserve"> for each Class Group</w:t>
      </w:r>
    </w:p>
    <w:p w:rsidR="003B0637" w:rsidRDefault="003D7F05" w:rsidP="005A542C">
      <w:pPr>
        <w:spacing w:after="0"/>
        <w:ind w:left="1416" w:hanging="1416"/>
        <w:rPr>
          <w:lang w:val="en-US"/>
        </w:rPr>
      </w:pPr>
      <w:proofErr w:type="spellStart"/>
      <w:r>
        <w:rPr>
          <w:i/>
          <w:lang w:val="en-US"/>
        </w:rPr>
        <w:t>Heatmaps</w:t>
      </w:r>
      <w:proofErr w:type="spellEnd"/>
      <w:r>
        <w:rPr>
          <w:i/>
          <w:lang w:val="en-US"/>
        </w:rPr>
        <w:t xml:space="preserve"> of Each Class Group</w:t>
      </w:r>
      <w:r w:rsidRPr="003D7F05">
        <w:rPr>
          <w:lang w:val="en-US"/>
        </w:rPr>
        <w:t>:</w:t>
      </w:r>
      <w:r>
        <w:rPr>
          <w:lang w:val="en-US"/>
        </w:rPr>
        <w:t xml:space="preserve"> </w:t>
      </w:r>
    </w:p>
    <w:p w:rsidR="005301EA" w:rsidRPr="009607BE" w:rsidRDefault="003D7F05" w:rsidP="003B0637">
      <w:pPr>
        <w:spacing w:after="0"/>
        <w:ind w:left="1416"/>
        <w:rPr>
          <w:lang w:val="en-US"/>
        </w:rPr>
      </w:pPr>
      <w:r>
        <w:rPr>
          <w:lang w:val="en-US"/>
        </w:rPr>
        <w:t>Where the ‘</w:t>
      </w:r>
      <w:r>
        <w:rPr>
          <w:i/>
          <w:lang w:val="en-US"/>
        </w:rPr>
        <w:t>Correlation matrices Each Class</w:t>
      </w:r>
      <w:r>
        <w:rPr>
          <w:lang w:val="en-US"/>
        </w:rPr>
        <w:t>’ show the global effect</w:t>
      </w:r>
      <w:r w:rsidR="00152ADA">
        <w:rPr>
          <w:lang w:val="en-US"/>
        </w:rPr>
        <w:t>s</w:t>
      </w:r>
      <w:r>
        <w:rPr>
          <w:lang w:val="en-US"/>
        </w:rPr>
        <w:t xml:space="preserve">, the </w:t>
      </w:r>
      <w:proofErr w:type="spellStart"/>
      <w:r>
        <w:rPr>
          <w:lang w:val="en-US"/>
        </w:rPr>
        <w:t>heatmaps</w:t>
      </w:r>
      <w:proofErr w:type="spellEnd"/>
      <w:r>
        <w:rPr>
          <w:lang w:val="en-US"/>
        </w:rPr>
        <w:t xml:space="preserve"> show detailed information of each gene in each Class group in each Contrast.</w:t>
      </w:r>
      <w:r w:rsidR="005301EA">
        <w:rPr>
          <w:lang w:val="en-US"/>
        </w:rPr>
        <w:t xml:space="preserve"> </w:t>
      </w:r>
    </w:p>
    <w:p w:rsidR="00F84511" w:rsidRDefault="00F84511" w:rsidP="00804002">
      <w:pPr>
        <w:spacing w:after="0"/>
        <w:rPr>
          <w:lang w:val="en-US"/>
        </w:rPr>
      </w:pPr>
    </w:p>
    <w:p w:rsidR="004B49BF" w:rsidRDefault="004B49BF" w:rsidP="00804002">
      <w:pPr>
        <w:spacing w:after="0"/>
        <w:rPr>
          <w:lang w:val="en-US"/>
        </w:rPr>
      </w:pPr>
    </w:p>
    <w:p w:rsidR="00F84511" w:rsidRDefault="00F84511" w:rsidP="000F7B7F">
      <w:pPr>
        <w:spacing w:after="0"/>
        <w:rPr>
          <w:lang w:val="en-US"/>
        </w:rPr>
      </w:pPr>
    </w:p>
    <w:p w:rsidR="000F7B7F" w:rsidRDefault="000F7B7F" w:rsidP="000F7B7F">
      <w:pPr>
        <w:spacing w:after="0"/>
        <w:rPr>
          <w:b/>
          <w:lang w:val="en-US"/>
        </w:rPr>
      </w:pPr>
    </w:p>
    <w:p w:rsidR="000F7B7F" w:rsidRDefault="000F7B7F" w:rsidP="000F7B7F">
      <w:pPr>
        <w:spacing w:after="0"/>
        <w:rPr>
          <w:b/>
          <w:lang w:val="en-US"/>
        </w:rPr>
      </w:pPr>
    </w:p>
    <w:p w:rsidR="000F7B7F" w:rsidRDefault="000F7B7F" w:rsidP="000F7B7F">
      <w:pPr>
        <w:spacing w:after="0"/>
        <w:rPr>
          <w:b/>
          <w:lang w:val="en-US"/>
        </w:rPr>
      </w:pPr>
    </w:p>
    <w:p w:rsidR="000F7B7F" w:rsidRDefault="000F7B7F" w:rsidP="000F7B7F">
      <w:pPr>
        <w:spacing w:after="0"/>
        <w:rPr>
          <w:b/>
          <w:lang w:val="en-US"/>
        </w:rPr>
      </w:pPr>
    </w:p>
    <w:p w:rsidR="000F7B7F" w:rsidRDefault="000F7B7F" w:rsidP="000F7B7F">
      <w:pPr>
        <w:spacing w:after="0"/>
        <w:rPr>
          <w:b/>
          <w:lang w:val="en-US"/>
        </w:rPr>
      </w:pPr>
    </w:p>
    <w:p w:rsidR="000F7B7F" w:rsidRDefault="000F7B7F" w:rsidP="000F7B7F">
      <w:pPr>
        <w:spacing w:after="0"/>
        <w:rPr>
          <w:b/>
          <w:lang w:val="en-US"/>
        </w:rPr>
      </w:pPr>
    </w:p>
    <w:p w:rsidR="000F7B7F" w:rsidRPr="000F7B7F" w:rsidRDefault="000F7B7F" w:rsidP="000F7B7F">
      <w:pPr>
        <w:spacing w:after="0"/>
        <w:rPr>
          <w:b/>
          <w:lang w:val="en-US"/>
        </w:rPr>
      </w:pPr>
      <w:r w:rsidRPr="000F7B7F">
        <w:rPr>
          <w:b/>
          <w:lang w:val="en-US"/>
        </w:rPr>
        <w:t>Final note:</w:t>
      </w:r>
    </w:p>
    <w:p w:rsidR="000F7B7F" w:rsidRDefault="000F7B7F" w:rsidP="000F7B7F">
      <w:pPr>
        <w:spacing w:after="0"/>
        <w:rPr>
          <w:lang w:val="en-US"/>
        </w:rPr>
      </w:pPr>
      <w:r>
        <w:rPr>
          <w:lang w:val="en-US"/>
        </w:rPr>
        <w:t>All graphs are based on tables which can be downloaded from the session folder</w:t>
      </w:r>
      <w:r w:rsidR="00C45219">
        <w:rPr>
          <w:lang w:val="en-US"/>
        </w:rPr>
        <w:t>. In addition, there is a possibility to download the</w:t>
      </w:r>
      <w:r>
        <w:rPr>
          <w:lang w:val="en-US"/>
        </w:rPr>
        <w:t xml:space="preserve"> results.zip file.</w:t>
      </w:r>
    </w:p>
    <w:p w:rsidR="000F7B7F" w:rsidRDefault="000F7B7F" w:rsidP="000F7B7F">
      <w:pPr>
        <w:spacing w:after="0"/>
        <w:rPr>
          <w:lang w:val="en-US"/>
        </w:rPr>
      </w:pPr>
    </w:p>
    <w:p w:rsidR="000F7B7F" w:rsidRPr="00DC5C3C" w:rsidRDefault="000F7B7F" w:rsidP="000F7B7F">
      <w:pPr>
        <w:spacing w:after="0"/>
        <w:rPr>
          <w:lang w:val="en-US"/>
        </w:rPr>
      </w:pPr>
    </w:p>
    <w:sectPr w:rsidR="000F7B7F" w:rsidRPr="00DC5C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410CEF"/>
    <w:multiLevelType w:val="hybridMultilevel"/>
    <w:tmpl w:val="81947C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C3C"/>
    <w:rsid w:val="00025559"/>
    <w:rsid w:val="000301C8"/>
    <w:rsid w:val="000577B9"/>
    <w:rsid w:val="0008781C"/>
    <w:rsid w:val="000F3B4C"/>
    <w:rsid w:val="000F7B7F"/>
    <w:rsid w:val="00152ADA"/>
    <w:rsid w:val="001C2423"/>
    <w:rsid w:val="002338B5"/>
    <w:rsid w:val="002406AD"/>
    <w:rsid w:val="0024606D"/>
    <w:rsid w:val="00301FF9"/>
    <w:rsid w:val="00315935"/>
    <w:rsid w:val="003862B8"/>
    <w:rsid w:val="003B0637"/>
    <w:rsid w:val="003D7F05"/>
    <w:rsid w:val="003E29A6"/>
    <w:rsid w:val="00404EA5"/>
    <w:rsid w:val="004345CB"/>
    <w:rsid w:val="004450F2"/>
    <w:rsid w:val="004A3CB1"/>
    <w:rsid w:val="004B49BF"/>
    <w:rsid w:val="004C48A4"/>
    <w:rsid w:val="005301EA"/>
    <w:rsid w:val="0054062C"/>
    <w:rsid w:val="00551A88"/>
    <w:rsid w:val="005745A1"/>
    <w:rsid w:val="00574EF0"/>
    <w:rsid w:val="00592886"/>
    <w:rsid w:val="005A542C"/>
    <w:rsid w:val="005E00C3"/>
    <w:rsid w:val="005E33AC"/>
    <w:rsid w:val="005F1EF1"/>
    <w:rsid w:val="006176B0"/>
    <w:rsid w:val="00617CB5"/>
    <w:rsid w:val="00621B96"/>
    <w:rsid w:val="006D2C4B"/>
    <w:rsid w:val="006E731C"/>
    <w:rsid w:val="0076488E"/>
    <w:rsid w:val="00804002"/>
    <w:rsid w:val="008A2F15"/>
    <w:rsid w:val="008F6DF1"/>
    <w:rsid w:val="00921517"/>
    <w:rsid w:val="009607BE"/>
    <w:rsid w:val="00A026DA"/>
    <w:rsid w:val="00A134F9"/>
    <w:rsid w:val="00A23195"/>
    <w:rsid w:val="00A36DFE"/>
    <w:rsid w:val="00A47217"/>
    <w:rsid w:val="00AA2693"/>
    <w:rsid w:val="00AA2CDF"/>
    <w:rsid w:val="00AB01E2"/>
    <w:rsid w:val="00AC17D4"/>
    <w:rsid w:val="00B725E5"/>
    <w:rsid w:val="00B76509"/>
    <w:rsid w:val="00BB5005"/>
    <w:rsid w:val="00C45219"/>
    <w:rsid w:val="00C55AE4"/>
    <w:rsid w:val="00C86650"/>
    <w:rsid w:val="00C91B8D"/>
    <w:rsid w:val="00CD46E0"/>
    <w:rsid w:val="00CD7D37"/>
    <w:rsid w:val="00D3588F"/>
    <w:rsid w:val="00D5682D"/>
    <w:rsid w:val="00D651B9"/>
    <w:rsid w:val="00D71CAC"/>
    <w:rsid w:val="00DC5C3C"/>
    <w:rsid w:val="00EC1F11"/>
    <w:rsid w:val="00EC20AE"/>
    <w:rsid w:val="00ED2AE0"/>
    <w:rsid w:val="00EF43D5"/>
    <w:rsid w:val="00F42506"/>
    <w:rsid w:val="00F72750"/>
    <w:rsid w:val="00F845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301FF9"/>
  </w:style>
  <w:style w:type="paragraph" w:styleId="ListParagraph">
    <w:name w:val="List Paragraph"/>
    <w:basedOn w:val="Normal"/>
    <w:uiPriority w:val="34"/>
    <w:qFormat/>
    <w:rsid w:val="00D651B9"/>
    <w:pPr>
      <w:ind w:left="720"/>
      <w:contextualSpacing/>
    </w:pPr>
  </w:style>
  <w:style w:type="character" w:styleId="CommentReference">
    <w:name w:val="annotation reference"/>
    <w:basedOn w:val="DefaultParagraphFont"/>
    <w:uiPriority w:val="99"/>
    <w:semiHidden/>
    <w:unhideWhenUsed/>
    <w:rsid w:val="008F6DF1"/>
    <w:rPr>
      <w:sz w:val="16"/>
      <w:szCs w:val="16"/>
    </w:rPr>
  </w:style>
  <w:style w:type="paragraph" w:styleId="CommentText">
    <w:name w:val="annotation text"/>
    <w:basedOn w:val="Normal"/>
    <w:link w:val="CommentTextChar"/>
    <w:uiPriority w:val="99"/>
    <w:semiHidden/>
    <w:unhideWhenUsed/>
    <w:rsid w:val="008F6DF1"/>
    <w:pPr>
      <w:spacing w:line="240" w:lineRule="auto"/>
    </w:pPr>
    <w:rPr>
      <w:sz w:val="20"/>
      <w:szCs w:val="20"/>
    </w:rPr>
  </w:style>
  <w:style w:type="character" w:customStyle="1" w:styleId="CommentTextChar">
    <w:name w:val="Comment Text Char"/>
    <w:basedOn w:val="DefaultParagraphFont"/>
    <w:link w:val="CommentText"/>
    <w:uiPriority w:val="99"/>
    <w:semiHidden/>
    <w:rsid w:val="008F6DF1"/>
    <w:rPr>
      <w:sz w:val="20"/>
      <w:szCs w:val="20"/>
    </w:rPr>
  </w:style>
  <w:style w:type="paragraph" w:styleId="CommentSubject">
    <w:name w:val="annotation subject"/>
    <w:basedOn w:val="CommentText"/>
    <w:next w:val="CommentText"/>
    <w:link w:val="CommentSubjectChar"/>
    <w:uiPriority w:val="99"/>
    <w:semiHidden/>
    <w:unhideWhenUsed/>
    <w:rsid w:val="008F6DF1"/>
    <w:rPr>
      <w:b/>
      <w:bCs/>
    </w:rPr>
  </w:style>
  <w:style w:type="character" w:customStyle="1" w:styleId="CommentSubjectChar">
    <w:name w:val="Comment Subject Char"/>
    <w:basedOn w:val="CommentTextChar"/>
    <w:link w:val="CommentSubject"/>
    <w:uiPriority w:val="99"/>
    <w:semiHidden/>
    <w:rsid w:val="008F6DF1"/>
    <w:rPr>
      <w:b/>
      <w:bCs/>
      <w:sz w:val="20"/>
      <w:szCs w:val="20"/>
    </w:rPr>
  </w:style>
  <w:style w:type="paragraph" w:styleId="BalloonText">
    <w:name w:val="Balloon Text"/>
    <w:basedOn w:val="Normal"/>
    <w:link w:val="BalloonTextChar"/>
    <w:uiPriority w:val="99"/>
    <w:semiHidden/>
    <w:unhideWhenUsed/>
    <w:rsid w:val="008F6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D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301FF9"/>
  </w:style>
  <w:style w:type="paragraph" w:styleId="ListParagraph">
    <w:name w:val="List Paragraph"/>
    <w:basedOn w:val="Normal"/>
    <w:uiPriority w:val="34"/>
    <w:qFormat/>
    <w:rsid w:val="00D651B9"/>
    <w:pPr>
      <w:ind w:left="720"/>
      <w:contextualSpacing/>
    </w:pPr>
  </w:style>
  <w:style w:type="character" w:styleId="CommentReference">
    <w:name w:val="annotation reference"/>
    <w:basedOn w:val="DefaultParagraphFont"/>
    <w:uiPriority w:val="99"/>
    <w:semiHidden/>
    <w:unhideWhenUsed/>
    <w:rsid w:val="008F6DF1"/>
    <w:rPr>
      <w:sz w:val="16"/>
      <w:szCs w:val="16"/>
    </w:rPr>
  </w:style>
  <w:style w:type="paragraph" w:styleId="CommentText">
    <w:name w:val="annotation text"/>
    <w:basedOn w:val="Normal"/>
    <w:link w:val="CommentTextChar"/>
    <w:uiPriority w:val="99"/>
    <w:semiHidden/>
    <w:unhideWhenUsed/>
    <w:rsid w:val="008F6DF1"/>
    <w:pPr>
      <w:spacing w:line="240" w:lineRule="auto"/>
    </w:pPr>
    <w:rPr>
      <w:sz w:val="20"/>
      <w:szCs w:val="20"/>
    </w:rPr>
  </w:style>
  <w:style w:type="character" w:customStyle="1" w:styleId="CommentTextChar">
    <w:name w:val="Comment Text Char"/>
    <w:basedOn w:val="DefaultParagraphFont"/>
    <w:link w:val="CommentText"/>
    <w:uiPriority w:val="99"/>
    <w:semiHidden/>
    <w:rsid w:val="008F6DF1"/>
    <w:rPr>
      <w:sz w:val="20"/>
      <w:szCs w:val="20"/>
    </w:rPr>
  </w:style>
  <w:style w:type="paragraph" w:styleId="CommentSubject">
    <w:name w:val="annotation subject"/>
    <w:basedOn w:val="CommentText"/>
    <w:next w:val="CommentText"/>
    <w:link w:val="CommentSubjectChar"/>
    <w:uiPriority w:val="99"/>
    <w:semiHidden/>
    <w:unhideWhenUsed/>
    <w:rsid w:val="008F6DF1"/>
    <w:rPr>
      <w:b/>
      <w:bCs/>
    </w:rPr>
  </w:style>
  <w:style w:type="character" w:customStyle="1" w:styleId="CommentSubjectChar">
    <w:name w:val="Comment Subject Char"/>
    <w:basedOn w:val="CommentTextChar"/>
    <w:link w:val="CommentSubject"/>
    <w:uiPriority w:val="99"/>
    <w:semiHidden/>
    <w:rsid w:val="008F6DF1"/>
    <w:rPr>
      <w:b/>
      <w:bCs/>
      <w:sz w:val="20"/>
      <w:szCs w:val="20"/>
    </w:rPr>
  </w:style>
  <w:style w:type="paragraph" w:styleId="BalloonText">
    <w:name w:val="Balloon Text"/>
    <w:basedOn w:val="Normal"/>
    <w:link w:val="BalloonTextChar"/>
    <w:uiPriority w:val="99"/>
    <w:semiHidden/>
    <w:unhideWhenUsed/>
    <w:rsid w:val="008F6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D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1233</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8249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de Jong</dc:creator>
  <cp:lastModifiedBy>A. de Jong</cp:lastModifiedBy>
  <cp:revision>4</cp:revision>
  <dcterms:created xsi:type="dcterms:W3CDTF">2015-07-03T13:14:00Z</dcterms:created>
  <dcterms:modified xsi:type="dcterms:W3CDTF">2016-03-18T12:46:00Z</dcterms:modified>
</cp:coreProperties>
</file>